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289C6" w14:textId="768E7D6D" w:rsidR="00D72ADD" w:rsidRPr="002A0BF4" w:rsidRDefault="00D72ADD" w:rsidP="00D72ADD">
      <w:pPr>
        <w:pStyle w:val="3GPPHeader"/>
        <w:spacing w:after="60"/>
        <w:rPr>
          <w:rFonts w:ascii="Arial" w:hAnsi="Arial" w:cs="Arial"/>
          <w:sz w:val="32"/>
          <w:szCs w:val="32"/>
          <w:highlight w:val="yellow"/>
        </w:rPr>
      </w:pPr>
      <w:r w:rsidRPr="002A0BF4">
        <w:rPr>
          <w:rFonts w:ascii="Arial" w:hAnsi="Arial" w:cs="Arial"/>
        </w:rPr>
        <w:t>3GPP TSG-RAN WG1 Meeting #94</w:t>
      </w:r>
      <w:r w:rsidR="002F09E1">
        <w:rPr>
          <w:rFonts w:ascii="Arial" w:hAnsi="Arial" w:cs="Arial"/>
        </w:rPr>
        <w:t>bis</w:t>
      </w:r>
      <w:r w:rsidRPr="002A0BF4">
        <w:rPr>
          <w:rFonts w:ascii="Arial" w:hAnsi="Arial" w:cs="Arial"/>
        </w:rPr>
        <w:tab/>
      </w:r>
      <w:r w:rsidRPr="002A0BF4">
        <w:rPr>
          <w:rFonts w:ascii="Arial" w:hAnsi="Arial" w:cs="Arial"/>
          <w:szCs w:val="32"/>
        </w:rPr>
        <w:t>R1-</w:t>
      </w:r>
      <w:r w:rsidR="002F09E1" w:rsidRPr="002A0BF4">
        <w:rPr>
          <w:rFonts w:ascii="Arial" w:hAnsi="Arial" w:cs="Arial"/>
          <w:szCs w:val="32"/>
        </w:rPr>
        <w:t>18</w:t>
      </w:r>
      <w:r w:rsidR="002F09E1">
        <w:rPr>
          <w:rFonts w:ascii="Arial" w:hAnsi="Arial" w:cs="Arial"/>
          <w:szCs w:val="32"/>
        </w:rPr>
        <w:t>10175</w:t>
      </w:r>
    </w:p>
    <w:p w14:paraId="669C3377" w14:textId="10C29C2C" w:rsidR="00D72ADD" w:rsidRPr="002A0BF4" w:rsidRDefault="002F09E1" w:rsidP="00D72ADD">
      <w:pPr>
        <w:pStyle w:val="3GPPHeader"/>
        <w:rPr>
          <w:rFonts w:ascii="Arial" w:hAnsi="Arial" w:cs="Arial"/>
        </w:rPr>
      </w:pPr>
      <w:r>
        <w:rPr>
          <w:rFonts w:ascii="Arial" w:hAnsi="Arial" w:cs="Arial"/>
        </w:rPr>
        <w:t>Chengdu</w:t>
      </w:r>
      <w:r w:rsidR="00D72ADD" w:rsidRPr="002A0BF4">
        <w:rPr>
          <w:rFonts w:ascii="Arial" w:hAnsi="Arial" w:cs="Arial"/>
        </w:rPr>
        <w:t xml:space="preserve">, </w:t>
      </w:r>
      <w:r>
        <w:rPr>
          <w:rFonts w:ascii="Arial" w:hAnsi="Arial" w:cs="Arial"/>
        </w:rPr>
        <w:t>China</w:t>
      </w:r>
      <w:r w:rsidR="00D72ADD" w:rsidRPr="002A0BF4">
        <w:rPr>
          <w:rFonts w:ascii="Arial" w:hAnsi="Arial" w:cs="Arial"/>
        </w:rPr>
        <w:t xml:space="preserve">, </w:t>
      </w:r>
      <w:r>
        <w:rPr>
          <w:rFonts w:ascii="Arial" w:hAnsi="Arial" w:cs="Arial"/>
        </w:rPr>
        <w:t>October 8-12,</w:t>
      </w:r>
      <w:r w:rsidRPr="002A0BF4">
        <w:rPr>
          <w:rFonts w:ascii="Arial" w:hAnsi="Arial" w:cs="Arial"/>
        </w:rPr>
        <w:t xml:space="preserve"> </w:t>
      </w:r>
      <w:r w:rsidR="00D72ADD" w:rsidRPr="002A0BF4">
        <w:rPr>
          <w:rFonts w:ascii="Arial" w:hAnsi="Arial" w:cs="Arial"/>
        </w:rPr>
        <w:t>2018</w:t>
      </w:r>
    </w:p>
    <w:p w14:paraId="116F4176" w14:textId="77777777" w:rsidR="00D72ADD" w:rsidRPr="002A0BF4" w:rsidRDefault="00D72ADD" w:rsidP="00D72ADD">
      <w:pPr>
        <w:pStyle w:val="3GPPHeader"/>
        <w:rPr>
          <w:rFonts w:ascii="Arial" w:hAnsi="Arial" w:cs="Arial"/>
        </w:rPr>
      </w:pPr>
      <w:bookmarkStart w:id="0" w:name="_GoBack"/>
      <w:bookmarkEnd w:id="0"/>
    </w:p>
    <w:p w14:paraId="742F0E8D" w14:textId="5542BAAB" w:rsidR="00D72ADD" w:rsidRPr="002A0BF4" w:rsidRDefault="00D72ADD" w:rsidP="00D72ADD">
      <w:pPr>
        <w:pStyle w:val="3GPPHeader"/>
        <w:rPr>
          <w:rFonts w:ascii="Arial" w:hAnsi="Arial" w:cs="Arial"/>
          <w:sz w:val="22"/>
        </w:rPr>
      </w:pPr>
      <w:r w:rsidRPr="002A0BF4">
        <w:rPr>
          <w:rFonts w:ascii="Arial" w:hAnsi="Arial" w:cs="Arial"/>
          <w:sz w:val="22"/>
        </w:rPr>
        <w:t>Agenda Item:</w:t>
      </w:r>
      <w:r w:rsidRPr="002A0BF4">
        <w:rPr>
          <w:rFonts w:ascii="Arial" w:hAnsi="Arial" w:cs="Arial"/>
          <w:sz w:val="22"/>
        </w:rPr>
        <w:tab/>
        <w:t>7.</w:t>
      </w:r>
      <w:r w:rsidR="008B3D01" w:rsidRPr="002A0BF4">
        <w:rPr>
          <w:rFonts w:ascii="Arial" w:hAnsi="Arial" w:cs="Arial"/>
          <w:sz w:val="22"/>
        </w:rPr>
        <w:t>2.6.</w:t>
      </w:r>
      <w:r w:rsidR="000E36A2" w:rsidRPr="002A0BF4">
        <w:rPr>
          <w:rFonts w:ascii="Arial" w:hAnsi="Arial" w:cs="Arial"/>
          <w:sz w:val="22"/>
        </w:rPr>
        <w:t>3</w:t>
      </w:r>
    </w:p>
    <w:p w14:paraId="4C4E2A63" w14:textId="77777777" w:rsidR="00D72ADD" w:rsidRPr="002A0BF4" w:rsidRDefault="00D72ADD" w:rsidP="00D72ADD">
      <w:pPr>
        <w:pStyle w:val="3GPPHeader"/>
        <w:rPr>
          <w:rFonts w:ascii="Arial" w:hAnsi="Arial" w:cs="Arial"/>
          <w:sz w:val="22"/>
        </w:rPr>
      </w:pPr>
      <w:r w:rsidRPr="002A0BF4">
        <w:rPr>
          <w:rFonts w:ascii="Arial" w:hAnsi="Arial" w:cs="Arial"/>
          <w:sz w:val="22"/>
        </w:rPr>
        <w:t>Source:</w:t>
      </w:r>
      <w:r w:rsidRPr="002A0BF4">
        <w:rPr>
          <w:rFonts w:ascii="Arial" w:hAnsi="Arial" w:cs="Arial"/>
          <w:sz w:val="22"/>
        </w:rPr>
        <w:tab/>
        <w:t>Ericsson</w:t>
      </w:r>
    </w:p>
    <w:p w14:paraId="6DBCF8D8" w14:textId="3905BBF5" w:rsidR="00D72ADD" w:rsidRPr="002A0BF4" w:rsidRDefault="00D72ADD" w:rsidP="00D72ADD">
      <w:pPr>
        <w:pStyle w:val="3GPPHeader"/>
        <w:rPr>
          <w:rFonts w:ascii="Arial" w:hAnsi="Arial" w:cs="Arial"/>
          <w:sz w:val="22"/>
        </w:rPr>
      </w:pPr>
      <w:r w:rsidRPr="002A0BF4">
        <w:rPr>
          <w:rFonts w:ascii="Arial" w:hAnsi="Arial" w:cs="Arial"/>
          <w:sz w:val="22"/>
        </w:rPr>
        <w:t>Title:</w:t>
      </w:r>
      <w:r w:rsidRPr="002A0BF4">
        <w:rPr>
          <w:rFonts w:ascii="Arial" w:hAnsi="Arial" w:cs="Arial"/>
          <w:sz w:val="22"/>
        </w:rPr>
        <w:tab/>
      </w:r>
      <w:r w:rsidR="008B3D01" w:rsidRPr="002A0BF4">
        <w:rPr>
          <w:rFonts w:ascii="Arial" w:hAnsi="Arial" w:cs="Arial"/>
          <w:sz w:val="22"/>
          <w:lang w:eastAsia="zh-CN"/>
        </w:rPr>
        <w:t>Inter-UE Prioritization and Multiplexing of UL Transmissions</w:t>
      </w:r>
    </w:p>
    <w:p w14:paraId="05A3715B" w14:textId="32334066" w:rsidR="00D72ADD" w:rsidRPr="008B3D01" w:rsidRDefault="00D72ADD" w:rsidP="00D72ADD">
      <w:pPr>
        <w:pStyle w:val="3GPPHeader"/>
        <w:rPr>
          <w:rFonts w:ascii="Arial" w:hAnsi="Arial" w:cs="Arial"/>
          <w:sz w:val="22"/>
        </w:rPr>
      </w:pPr>
      <w:r w:rsidRPr="008B3D01">
        <w:rPr>
          <w:rFonts w:ascii="Arial" w:hAnsi="Arial" w:cs="Arial"/>
          <w:sz w:val="22"/>
        </w:rPr>
        <w:t>Document for:</w:t>
      </w:r>
      <w:r w:rsidRPr="008B3D01">
        <w:rPr>
          <w:rFonts w:ascii="Arial" w:hAnsi="Arial" w:cs="Arial"/>
          <w:sz w:val="22"/>
        </w:rPr>
        <w:tab/>
        <w:t>Discussion and Decision</w:t>
      </w:r>
    </w:p>
    <w:p w14:paraId="7F1C5511" w14:textId="67E1EADE" w:rsidR="005F627D" w:rsidRDefault="00E30225" w:rsidP="00456C62">
      <w:pPr>
        <w:pStyle w:val="Heading1"/>
      </w:pPr>
      <w:bookmarkStart w:id="1" w:name="DocumentFor"/>
      <w:bookmarkEnd w:id="1"/>
      <w:r w:rsidRPr="00CE0424">
        <w:t>Introduction</w:t>
      </w:r>
    </w:p>
    <w:p w14:paraId="7F2A02C4" w14:textId="303A7088" w:rsidR="008B3D01" w:rsidRPr="008B3D01" w:rsidRDefault="008B3D01" w:rsidP="00611EFE">
      <w:pPr>
        <w:rPr>
          <w:rFonts w:ascii="Times New Roman" w:hAnsi="Times New Roman" w:cs="Times New Roman"/>
          <w:lang w:val="en-GB" w:eastAsia="zh-CN"/>
        </w:rPr>
      </w:pPr>
      <w:r w:rsidRPr="008B3D01">
        <w:rPr>
          <w:rFonts w:ascii="Times New Roman" w:hAnsi="Times New Roman" w:cs="Times New Roman"/>
          <w:lang w:val="en-GB"/>
        </w:rPr>
        <w:t xml:space="preserve">In 3GPP </w:t>
      </w:r>
      <w:r>
        <w:rPr>
          <w:rFonts w:ascii="Times New Roman" w:hAnsi="Times New Roman" w:cs="Times New Roman"/>
          <w:lang w:val="en-GB"/>
        </w:rPr>
        <w:t xml:space="preserve">RAN </w:t>
      </w:r>
      <w:r w:rsidRPr="008B3D01">
        <w:rPr>
          <w:rFonts w:ascii="Times New Roman" w:hAnsi="Times New Roman" w:cs="Times New Roman"/>
          <w:lang w:val="en-GB"/>
        </w:rPr>
        <w:t>Plenary meeting</w:t>
      </w:r>
      <w:r>
        <w:rPr>
          <w:rFonts w:ascii="Times New Roman" w:hAnsi="Times New Roman" w:cs="Times New Roman"/>
          <w:lang w:val="en-GB"/>
        </w:rPr>
        <w:t>#80</w:t>
      </w:r>
      <w:r w:rsidRPr="008B3D01">
        <w:rPr>
          <w:rFonts w:ascii="Times New Roman" w:hAnsi="Times New Roman" w:cs="Times New Roman"/>
          <w:lang w:val="en-GB"/>
        </w:rPr>
        <w:t xml:space="preserve">, the </w:t>
      </w:r>
      <w:proofErr w:type="spellStart"/>
      <w:r w:rsidRPr="008B3D01">
        <w:rPr>
          <w:rFonts w:ascii="Times New Roman" w:hAnsi="Times New Roman" w:cs="Times New Roman"/>
          <w:lang w:val="en-GB"/>
        </w:rPr>
        <w:t>eURLLC</w:t>
      </w:r>
      <w:proofErr w:type="spellEnd"/>
      <w:r w:rsidRPr="008B3D01">
        <w:rPr>
          <w:rFonts w:ascii="Times New Roman" w:hAnsi="Times New Roman" w:cs="Times New Roman"/>
          <w:lang w:val="en-GB"/>
        </w:rPr>
        <w:t xml:space="preserve"> study item has been introduced to enhance NR URLLC in reliability and latency</w:t>
      </w:r>
      <w:r>
        <w:rPr>
          <w:rFonts w:ascii="Times New Roman" w:hAnsi="Times New Roman" w:cs="Times New Roman"/>
          <w:lang w:val="en-GB"/>
        </w:rPr>
        <w:t xml:space="preserve"> </w:t>
      </w:r>
      <w:r w:rsidR="00243840">
        <w:rPr>
          <w:rFonts w:ascii="Times New Roman" w:hAnsi="Times New Roman" w:cs="Times New Roman"/>
          <w:lang w:val="en-GB"/>
        </w:rPr>
        <w:fldChar w:fldCharType="begin"/>
      </w:r>
      <w:r w:rsidR="00243840">
        <w:rPr>
          <w:rFonts w:ascii="Times New Roman" w:hAnsi="Times New Roman" w:cs="Times New Roman"/>
          <w:lang w:val="en-GB"/>
        </w:rPr>
        <w:instrText xml:space="preserve"> REF _Ref521501657 \n \h </w:instrText>
      </w:r>
      <w:r w:rsidR="00243840">
        <w:rPr>
          <w:rFonts w:ascii="Times New Roman" w:hAnsi="Times New Roman" w:cs="Times New Roman"/>
          <w:lang w:val="en-GB"/>
        </w:rPr>
      </w:r>
      <w:r w:rsidR="00243840">
        <w:rPr>
          <w:rFonts w:ascii="Times New Roman" w:hAnsi="Times New Roman" w:cs="Times New Roman"/>
          <w:lang w:val="en-GB"/>
        </w:rPr>
        <w:fldChar w:fldCharType="separate"/>
      </w:r>
      <w:r w:rsidR="00243840">
        <w:rPr>
          <w:rFonts w:ascii="Times New Roman" w:hAnsi="Times New Roman" w:cs="Times New Roman"/>
          <w:lang w:val="en-GB"/>
        </w:rPr>
        <w:t>[1]</w:t>
      </w:r>
      <w:r w:rsidR="00243840">
        <w:rPr>
          <w:rFonts w:ascii="Times New Roman" w:hAnsi="Times New Roman" w:cs="Times New Roman"/>
          <w:lang w:val="en-GB"/>
        </w:rPr>
        <w:fldChar w:fldCharType="end"/>
      </w:r>
      <w:r w:rsidRPr="008B3D01">
        <w:rPr>
          <w:rFonts w:ascii="Times New Roman" w:hAnsi="Times New Roman" w:cs="Times New Roman"/>
          <w:lang w:val="en-GB"/>
        </w:rPr>
        <w:t xml:space="preserve">. This study item will investigate methods to improve reliability and reduce latency for the use cases (like factory automation, transport industry and electrical power distribution) that have higher requirement in reliability and latency than the studied use cases in Rel-15.    </w:t>
      </w:r>
    </w:p>
    <w:p w14:paraId="7F5CBDC0" w14:textId="3620AE6B" w:rsidR="00D81293" w:rsidRPr="002A0BF4" w:rsidRDefault="00D81293" w:rsidP="00D81293">
      <w:pPr>
        <w:rPr>
          <w:rFonts w:ascii="Times New Roman" w:hAnsi="Times New Roman" w:cs="Times New Roman"/>
        </w:rPr>
      </w:pPr>
      <w:r w:rsidRPr="002A0BF4">
        <w:rPr>
          <w:rFonts w:ascii="Times New Roman" w:hAnsi="Times New Roman" w:cs="Times New Roman"/>
        </w:rPr>
        <w:t>NR should support different types of services having different latency requirements and priorities (e.g. URLLC and eMBB services). Rel-15 NR already supports mechanisms to accommodate serving of mix</w:t>
      </w:r>
      <w:r w:rsidR="00557129" w:rsidRPr="002A0BF4">
        <w:rPr>
          <w:rFonts w:ascii="Times New Roman" w:hAnsi="Times New Roman" w:cs="Times New Roman"/>
        </w:rPr>
        <w:t>ed</w:t>
      </w:r>
      <w:r w:rsidRPr="002A0BF4">
        <w:rPr>
          <w:rFonts w:ascii="Times New Roman" w:hAnsi="Times New Roman" w:cs="Times New Roman"/>
        </w:rPr>
        <w:t xml:space="preserve"> traffic both in UL and DL</w:t>
      </w:r>
      <w:r w:rsidR="00557129" w:rsidRPr="002A0BF4">
        <w:rPr>
          <w:rFonts w:ascii="Times New Roman" w:hAnsi="Times New Roman" w:cs="Times New Roman"/>
        </w:rPr>
        <w:t xml:space="preserve"> including</w:t>
      </w:r>
      <w:r w:rsidRPr="002A0BF4">
        <w:rPr>
          <w:rFonts w:ascii="Times New Roman" w:hAnsi="Times New Roman" w:cs="Times New Roman"/>
        </w:rPr>
        <w:t xml:space="preserve"> </w:t>
      </w:r>
      <w:r w:rsidR="00557129" w:rsidRPr="002A0BF4">
        <w:rPr>
          <w:rFonts w:ascii="Times New Roman" w:hAnsi="Times New Roman" w:cs="Times New Roman"/>
        </w:rPr>
        <w:t>s</w:t>
      </w:r>
      <w:r w:rsidRPr="002A0BF4">
        <w:rPr>
          <w:rFonts w:ascii="Times New Roman" w:hAnsi="Times New Roman" w:cs="Times New Roman"/>
        </w:rPr>
        <w:t xml:space="preserve">cheduling flexibility from </w:t>
      </w:r>
      <w:r w:rsidR="00557129" w:rsidRPr="002A0BF4">
        <w:rPr>
          <w:rFonts w:ascii="Times New Roman" w:hAnsi="Times New Roman" w:cs="Times New Roman"/>
        </w:rPr>
        <w:t xml:space="preserve">the </w:t>
      </w:r>
      <w:r w:rsidRPr="002A0BF4">
        <w:rPr>
          <w:rFonts w:ascii="Times New Roman" w:hAnsi="Times New Roman" w:cs="Times New Roman"/>
        </w:rPr>
        <w:t xml:space="preserve">mini-slot to slot and multi-slots level by enabling fine granularity for monitoring DL transmissions, possibility for SR transmission in </w:t>
      </w:r>
      <w:r w:rsidR="00557129" w:rsidRPr="002A0BF4">
        <w:rPr>
          <w:rFonts w:ascii="Times New Roman" w:hAnsi="Times New Roman" w:cs="Times New Roman"/>
        </w:rPr>
        <w:t xml:space="preserve">a </w:t>
      </w:r>
      <w:r w:rsidRPr="002A0BF4">
        <w:rPr>
          <w:rFonts w:ascii="Times New Roman" w:hAnsi="Times New Roman" w:cs="Times New Roman"/>
        </w:rPr>
        <w:t>fraction of a slot, DL and UL SPS for configuring resources in DL and UL to reduce signaling and delay overhead, and pre-emption</w:t>
      </w:r>
      <w:r w:rsidR="00557129" w:rsidRPr="002A0BF4">
        <w:rPr>
          <w:rFonts w:ascii="Times New Roman" w:hAnsi="Times New Roman" w:cs="Times New Roman"/>
        </w:rPr>
        <w:t xml:space="preserve"> of</w:t>
      </w:r>
      <w:r w:rsidRPr="002A0BF4">
        <w:rPr>
          <w:rFonts w:ascii="Times New Roman" w:hAnsi="Times New Roman" w:cs="Times New Roman"/>
        </w:rPr>
        <w:t xml:space="preserve"> DL transmissions as needed to prioritize sporadic and urgent DL transmissions.</w:t>
      </w:r>
    </w:p>
    <w:p w14:paraId="1483BB39" w14:textId="7E5C2E45" w:rsidR="000E36A2" w:rsidRPr="002A0BF4" w:rsidRDefault="00D81293" w:rsidP="00D81293">
      <w:pPr>
        <w:rPr>
          <w:rFonts w:ascii="Times New Roman" w:hAnsi="Times New Roman" w:cs="Times New Roman"/>
        </w:rPr>
      </w:pPr>
      <w:r w:rsidRPr="002A0BF4">
        <w:rPr>
          <w:rFonts w:ascii="Times New Roman" w:hAnsi="Times New Roman" w:cs="Times New Roman"/>
        </w:rPr>
        <w:t xml:space="preserve">For DL transmissions the gNB can preempt already scheduled DL transmissions to </w:t>
      </w:r>
      <w:r w:rsidR="00557129" w:rsidRPr="002A0BF4">
        <w:rPr>
          <w:rFonts w:ascii="Times New Roman" w:hAnsi="Times New Roman" w:cs="Times New Roman"/>
        </w:rPr>
        <w:t xml:space="preserve">enable </w:t>
      </w:r>
      <w:r w:rsidRPr="002A0BF4">
        <w:rPr>
          <w:rFonts w:ascii="Times New Roman" w:hAnsi="Times New Roman" w:cs="Times New Roman"/>
        </w:rPr>
        <w:t xml:space="preserve">DL transmission </w:t>
      </w:r>
      <w:r w:rsidR="00557129" w:rsidRPr="002A0BF4">
        <w:rPr>
          <w:rFonts w:ascii="Times New Roman" w:hAnsi="Times New Roman" w:cs="Times New Roman"/>
        </w:rPr>
        <w:t xml:space="preserve">of traffic </w:t>
      </w:r>
      <w:r w:rsidRPr="002A0BF4">
        <w:rPr>
          <w:rFonts w:ascii="Times New Roman" w:hAnsi="Times New Roman" w:cs="Times New Roman"/>
        </w:rPr>
        <w:t>with high priority and low latency requirements for intended UEs</w:t>
      </w:r>
      <w:r w:rsidR="00557129" w:rsidRPr="002A0BF4">
        <w:rPr>
          <w:rFonts w:ascii="Times New Roman" w:hAnsi="Times New Roman" w:cs="Times New Roman"/>
        </w:rPr>
        <w:t xml:space="preserve"> with minimal delay after the arrival of such traffic</w:t>
      </w:r>
      <w:r w:rsidRPr="002A0BF4">
        <w:rPr>
          <w:rFonts w:ascii="Times New Roman" w:hAnsi="Times New Roman" w:cs="Times New Roman"/>
        </w:rPr>
        <w:t xml:space="preserve">. </w:t>
      </w:r>
      <w:r w:rsidR="00557129" w:rsidRPr="002A0BF4">
        <w:rPr>
          <w:rFonts w:ascii="Times New Roman" w:hAnsi="Times New Roman" w:cs="Times New Roman"/>
        </w:rPr>
        <w:t>Support of a</w:t>
      </w:r>
      <w:r w:rsidRPr="002A0BF4">
        <w:rPr>
          <w:rFonts w:ascii="Times New Roman" w:hAnsi="Times New Roman" w:cs="Times New Roman"/>
        </w:rPr>
        <w:t xml:space="preserve"> similar mechanism </w:t>
      </w:r>
      <w:r w:rsidR="00557129" w:rsidRPr="002A0BF4">
        <w:rPr>
          <w:rFonts w:ascii="Times New Roman" w:hAnsi="Times New Roman" w:cs="Times New Roman"/>
        </w:rPr>
        <w:t xml:space="preserve">can be considered </w:t>
      </w:r>
      <w:r w:rsidRPr="002A0BF4">
        <w:rPr>
          <w:rFonts w:ascii="Times New Roman" w:hAnsi="Times New Roman" w:cs="Times New Roman"/>
        </w:rPr>
        <w:t xml:space="preserve">for UL transmissions in NR where already scheduled or on-going UL transmissions need to be </w:t>
      </w:r>
      <w:r w:rsidR="002112AE" w:rsidRPr="002A0BF4">
        <w:rPr>
          <w:rFonts w:ascii="Times New Roman" w:hAnsi="Times New Roman" w:cs="Times New Roman"/>
        </w:rPr>
        <w:t>pre-empted</w:t>
      </w:r>
      <w:r w:rsidRPr="002A0BF4">
        <w:rPr>
          <w:rFonts w:ascii="Times New Roman" w:hAnsi="Times New Roman" w:cs="Times New Roman"/>
        </w:rPr>
        <w:t xml:space="preserve"> due to the arrival of high-priority and urgent UL traffic for the same or different UEs. </w:t>
      </w:r>
    </w:p>
    <w:p w14:paraId="4BA8E1AB" w14:textId="77777777" w:rsidR="000E36A2" w:rsidRPr="006701CB" w:rsidRDefault="000E36A2" w:rsidP="000E36A2">
      <w:pPr>
        <w:rPr>
          <w:rFonts w:ascii="Times New Roman" w:hAnsi="Times New Roman" w:cs="Times New Roman"/>
          <w:b/>
          <w:lang w:eastAsia="x-none"/>
        </w:rPr>
      </w:pPr>
      <w:r w:rsidRPr="006701CB">
        <w:rPr>
          <w:rFonts w:ascii="Times New Roman" w:hAnsi="Times New Roman" w:cs="Times New Roman"/>
          <w:b/>
          <w:highlight w:val="green"/>
          <w:lang w:eastAsia="x-none"/>
        </w:rPr>
        <w:t>Agreements:</w:t>
      </w:r>
    </w:p>
    <w:p w14:paraId="28E62F05" w14:textId="77777777" w:rsidR="000E36A2" w:rsidRPr="006701CB" w:rsidRDefault="000E36A2" w:rsidP="000E36A2">
      <w:pPr>
        <w:numPr>
          <w:ilvl w:val="0"/>
          <w:numId w:val="71"/>
        </w:numPr>
        <w:spacing w:after="180" w:line="240" w:lineRule="auto"/>
        <w:rPr>
          <w:rFonts w:ascii="Times New Roman" w:eastAsia="SimSun" w:hAnsi="Times New Roman" w:cs="Times New Roman"/>
          <w:lang w:eastAsia="zh-CN"/>
        </w:rPr>
      </w:pPr>
      <w:r w:rsidRPr="006701CB">
        <w:rPr>
          <w:rFonts w:ascii="Times New Roman" w:eastAsia="SimSun" w:hAnsi="Times New Roman" w:cs="Times New Roman"/>
          <w:lang w:eastAsia="zh-CN"/>
        </w:rPr>
        <w:t>RAN1 to study the potential enhancements for UL inter UE Tx prioritization/multiplexing</w:t>
      </w:r>
    </w:p>
    <w:p w14:paraId="21A69AC0" w14:textId="77777777" w:rsidR="000E36A2" w:rsidRPr="006701CB" w:rsidRDefault="000E36A2" w:rsidP="000E36A2">
      <w:pPr>
        <w:numPr>
          <w:ilvl w:val="1"/>
          <w:numId w:val="71"/>
        </w:numPr>
        <w:spacing w:after="180" w:line="240" w:lineRule="auto"/>
        <w:rPr>
          <w:rFonts w:ascii="Times New Roman" w:eastAsia="SimSun" w:hAnsi="Times New Roman" w:cs="Times New Roman"/>
          <w:lang w:eastAsia="zh-CN"/>
        </w:rPr>
      </w:pPr>
      <w:r w:rsidRPr="006701CB">
        <w:rPr>
          <w:rFonts w:ascii="Times New Roman" w:eastAsia="SimSun" w:hAnsi="Times New Roman" w:cs="Times New Roman"/>
          <w:lang w:eastAsia="zh-CN"/>
        </w:rPr>
        <w:t>Performance study of the enhanced UL inter UE Tx prioritization/multiplexing mechanisms using Re-15 mechanisms as the performance benchmark</w:t>
      </w:r>
    </w:p>
    <w:p w14:paraId="0F8B799E" w14:textId="77777777" w:rsidR="000E36A2" w:rsidRPr="006701CB" w:rsidRDefault="000E36A2" w:rsidP="000E36A2">
      <w:pPr>
        <w:numPr>
          <w:ilvl w:val="2"/>
          <w:numId w:val="71"/>
        </w:numPr>
        <w:spacing w:after="180" w:line="240" w:lineRule="auto"/>
        <w:rPr>
          <w:rFonts w:ascii="Times New Roman" w:eastAsia="SimSun" w:hAnsi="Times New Roman" w:cs="Times New Roman"/>
          <w:lang w:eastAsia="zh-CN"/>
        </w:rPr>
      </w:pPr>
      <w:r w:rsidRPr="006701CB">
        <w:rPr>
          <w:rFonts w:ascii="Times New Roman" w:eastAsia="SimSun" w:hAnsi="Times New Roman" w:cs="Times New Roman"/>
          <w:lang w:eastAsia="zh-CN"/>
        </w:rPr>
        <w:t>The use cases and scenarios adopted in L1 enhancements for URLLC are considered for the evaluation of UL inter UE Tx prioritization/multiplexing</w:t>
      </w:r>
    </w:p>
    <w:p w14:paraId="74C548E9" w14:textId="77777777" w:rsidR="000E36A2" w:rsidRPr="006701CB" w:rsidRDefault="000E36A2" w:rsidP="000E36A2">
      <w:pPr>
        <w:numPr>
          <w:ilvl w:val="2"/>
          <w:numId w:val="71"/>
        </w:numPr>
        <w:spacing w:after="180" w:line="240" w:lineRule="auto"/>
        <w:rPr>
          <w:rFonts w:ascii="Times New Roman" w:eastAsia="SimSun" w:hAnsi="Times New Roman" w:cs="Times New Roman"/>
          <w:lang w:eastAsia="zh-CN"/>
        </w:rPr>
      </w:pPr>
      <w:r w:rsidRPr="006701CB">
        <w:rPr>
          <w:rFonts w:ascii="Times New Roman" w:eastAsia="SimSun" w:hAnsi="Times New Roman" w:cs="Times New Roman"/>
          <w:lang w:eastAsia="zh-CN"/>
        </w:rPr>
        <w:t>Other factors to be considered such as overhead, capability, etc.</w:t>
      </w:r>
    </w:p>
    <w:p w14:paraId="4F8AFA6B" w14:textId="77777777" w:rsidR="000E36A2" w:rsidRPr="006701CB" w:rsidRDefault="000E36A2" w:rsidP="000E36A2">
      <w:pPr>
        <w:numPr>
          <w:ilvl w:val="1"/>
          <w:numId w:val="71"/>
        </w:numPr>
        <w:spacing w:after="180" w:line="240" w:lineRule="auto"/>
        <w:rPr>
          <w:rFonts w:ascii="Times New Roman" w:eastAsia="SimSun" w:hAnsi="Times New Roman" w:cs="Times New Roman"/>
          <w:lang w:eastAsia="zh-CN"/>
        </w:rPr>
      </w:pPr>
      <w:r w:rsidRPr="006701CB">
        <w:rPr>
          <w:rFonts w:ascii="Times New Roman" w:eastAsia="SimSun" w:hAnsi="Times New Roman" w:cs="Times New Roman"/>
          <w:lang w:eastAsia="zh-CN"/>
        </w:rPr>
        <w:t>Study the UE UL cancelation mechanisms, including at least the following aspects</w:t>
      </w:r>
    </w:p>
    <w:p w14:paraId="21B5CABE" w14:textId="77777777" w:rsidR="000E36A2" w:rsidRPr="006701CB" w:rsidRDefault="000E36A2" w:rsidP="000E36A2">
      <w:pPr>
        <w:numPr>
          <w:ilvl w:val="2"/>
          <w:numId w:val="71"/>
        </w:numPr>
        <w:spacing w:after="180" w:line="240" w:lineRule="auto"/>
        <w:rPr>
          <w:rFonts w:ascii="Times New Roman" w:eastAsia="SimSun" w:hAnsi="Times New Roman" w:cs="Times New Roman"/>
          <w:lang w:eastAsia="zh-CN"/>
        </w:rPr>
      </w:pPr>
      <w:r w:rsidRPr="006701CB">
        <w:rPr>
          <w:rFonts w:ascii="Times New Roman" w:eastAsia="SimSun" w:hAnsi="Times New Roman" w:cs="Times New Roman"/>
          <w:lang w:eastAsia="zh-CN"/>
        </w:rPr>
        <w:t>The potential mechanisms may include UE UL cancelation/pausing indication, UL continuation indication, UL re-scheduling indication</w:t>
      </w:r>
    </w:p>
    <w:p w14:paraId="562F95C4" w14:textId="77777777" w:rsidR="000E36A2" w:rsidRPr="006701CB" w:rsidRDefault="000E36A2" w:rsidP="000E36A2">
      <w:pPr>
        <w:numPr>
          <w:ilvl w:val="2"/>
          <w:numId w:val="71"/>
        </w:numPr>
        <w:spacing w:after="180" w:line="240" w:lineRule="auto"/>
        <w:rPr>
          <w:rFonts w:ascii="Times New Roman" w:eastAsia="SimSun" w:hAnsi="Times New Roman" w:cs="Times New Roman"/>
          <w:lang w:eastAsia="zh-CN"/>
        </w:rPr>
      </w:pPr>
      <w:r w:rsidRPr="006701CB">
        <w:rPr>
          <w:rFonts w:ascii="Times New Roman" w:eastAsia="SimSun" w:hAnsi="Times New Roman" w:cs="Times New Roman"/>
          <w:lang w:eastAsia="zh-CN"/>
        </w:rPr>
        <w:t xml:space="preserve">Physical channel/signal used for the UL cancelation indication </w:t>
      </w:r>
    </w:p>
    <w:p w14:paraId="7A9169A0" w14:textId="77777777" w:rsidR="000E36A2" w:rsidRPr="006701CB" w:rsidRDefault="000E36A2" w:rsidP="000E36A2">
      <w:pPr>
        <w:numPr>
          <w:ilvl w:val="2"/>
          <w:numId w:val="71"/>
        </w:numPr>
        <w:spacing w:after="180" w:line="240" w:lineRule="auto"/>
        <w:rPr>
          <w:rFonts w:ascii="Times New Roman" w:eastAsia="SimSun" w:hAnsi="Times New Roman" w:cs="Times New Roman"/>
          <w:lang w:eastAsia="zh-CN"/>
        </w:rPr>
      </w:pPr>
      <w:r w:rsidRPr="006701CB">
        <w:rPr>
          <w:rFonts w:ascii="Times New Roman" w:eastAsia="SimSun" w:hAnsi="Times New Roman" w:cs="Times New Roman"/>
          <w:lang w:eastAsia="zh-CN"/>
        </w:rPr>
        <w:t>UE Processing timeline for the UL cancelation indication</w:t>
      </w:r>
    </w:p>
    <w:p w14:paraId="378E0EC5" w14:textId="14EE0C98" w:rsidR="000E36A2" w:rsidRPr="006701CB" w:rsidRDefault="000E36A2" w:rsidP="000E36A2">
      <w:pPr>
        <w:numPr>
          <w:ilvl w:val="2"/>
          <w:numId w:val="71"/>
        </w:numPr>
        <w:spacing w:after="180" w:line="240" w:lineRule="auto"/>
        <w:rPr>
          <w:rFonts w:ascii="Times New Roman" w:eastAsia="SimSun" w:hAnsi="Times New Roman" w:cs="Times New Roman"/>
          <w:lang w:eastAsia="zh-CN"/>
        </w:rPr>
      </w:pPr>
      <w:r w:rsidRPr="006701CB">
        <w:rPr>
          <w:rFonts w:ascii="Times New Roman" w:eastAsia="SimSun" w:hAnsi="Times New Roman" w:cs="Times New Roman"/>
          <w:lang w:eastAsia="zh-CN"/>
        </w:rPr>
        <w:t xml:space="preserve">UE monitoring </w:t>
      </w:r>
      <w:r w:rsidR="004F1EEF" w:rsidRPr="006701CB">
        <w:rPr>
          <w:rFonts w:ascii="Times New Roman" w:eastAsia="SimSun" w:hAnsi="Times New Roman" w:cs="Times New Roman"/>
          <w:lang w:eastAsia="zh-CN"/>
        </w:rPr>
        <w:t>behaviors</w:t>
      </w:r>
      <w:r w:rsidRPr="006701CB">
        <w:rPr>
          <w:rFonts w:ascii="Times New Roman" w:eastAsia="SimSun" w:hAnsi="Times New Roman" w:cs="Times New Roman"/>
          <w:lang w:eastAsia="zh-CN"/>
        </w:rPr>
        <w:t xml:space="preserve"> for the UL cancelation indication</w:t>
      </w:r>
    </w:p>
    <w:p w14:paraId="5FD967EB" w14:textId="77777777" w:rsidR="000E36A2" w:rsidRPr="006701CB" w:rsidRDefault="000E36A2" w:rsidP="000E36A2">
      <w:pPr>
        <w:numPr>
          <w:ilvl w:val="2"/>
          <w:numId w:val="71"/>
        </w:numPr>
        <w:spacing w:after="180" w:line="240" w:lineRule="auto"/>
        <w:rPr>
          <w:rFonts w:ascii="Times New Roman" w:eastAsia="SimSun" w:hAnsi="Times New Roman" w:cs="Times New Roman"/>
          <w:lang w:eastAsia="zh-CN"/>
        </w:rPr>
      </w:pPr>
      <w:r w:rsidRPr="006701CB">
        <w:rPr>
          <w:rFonts w:ascii="Times New Roman" w:eastAsia="SimSun" w:hAnsi="Times New Roman" w:cs="Times New Roman"/>
          <w:lang w:eastAsia="zh-CN"/>
        </w:rPr>
        <w:lastRenderedPageBreak/>
        <w:t>UE PDCCH monitoring capability, if the UL cancelation indication is by PDCCH</w:t>
      </w:r>
    </w:p>
    <w:p w14:paraId="32747FBC" w14:textId="77777777" w:rsidR="000E36A2" w:rsidRPr="006701CB" w:rsidRDefault="000E36A2" w:rsidP="000E36A2">
      <w:pPr>
        <w:numPr>
          <w:ilvl w:val="2"/>
          <w:numId w:val="71"/>
        </w:numPr>
        <w:spacing w:after="180" w:line="240" w:lineRule="auto"/>
        <w:rPr>
          <w:rFonts w:ascii="Times New Roman" w:eastAsia="SimSun" w:hAnsi="Times New Roman" w:cs="Times New Roman"/>
          <w:lang w:eastAsia="zh-CN"/>
        </w:rPr>
      </w:pPr>
      <w:r w:rsidRPr="006701CB">
        <w:rPr>
          <w:rFonts w:ascii="Times New Roman" w:eastAsia="SimSun" w:hAnsi="Times New Roman" w:cs="Times New Roman"/>
          <w:lang w:eastAsia="zh-CN"/>
        </w:rPr>
        <w:t>Methods to ensure the reliability of the indication for UE UL cancelation</w:t>
      </w:r>
    </w:p>
    <w:p w14:paraId="3A550F36" w14:textId="77777777" w:rsidR="000E36A2" w:rsidRPr="006701CB" w:rsidRDefault="000E36A2" w:rsidP="000E36A2">
      <w:pPr>
        <w:numPr>
          <w:ilvl w:val="1"/>
          <w:numId w:val="71"/>
        </w:numPr>
        <w:spacing w:after="180" w:line="240" w:lineRule="auto"/>
        <w:rPr>
          <w:rFonts w:ascii="Times New Roman" w:eastAsia="SimSun" w:hAnsi="Times New Roman" w:cs="Times New Roman"/>
          <w:lang w:eastAsia="zh-CN"/>
        </w:rPr>
      </w:pPr>
      <w:r w:rsidRPr="006701CB">
        <w:rPr>
          <w:rFonts w:ascii="Times New Roman" w:eastAsia="SimSun" w:hAnsi="Times New Roman" w:cs="Times New Roman"/>
          <w:lang w:eastAsia="zh-CN"/>
        </w:rPr>
        <w:t>Study the UL power control enhancements</w:t>
      </w:r>
    </w:p>
    <w:p w14:paraId="6C356222" w14:textId="77777777" w:rsidR="000E36A2" w:rsidRPr="006701CB" w:rsidRDefault="000E36A2" w:rsidP="000E36A2">
      <w:pPr>
        <w:numPr>
          <w:ilvl w:val="1"/>
          <w:numId w:val="71"/>
        </w:numPr>
        <w:spacing w:after="180" w:line="240" w:lineRule="auto"/>
        <w:rPr>
          <w:rFonts w:ascii="Times New Roman" w:eastAsia="SimSun" w:hAnsi="Times New Roman" w:cs="Times New Roman"/>
          <w:lang w:eastAsia="zh-CN"/>
        </w:rPr>
      </w:pPr>
      <w:r w:rsidRPr="006701CB">
        <w:rPr>
          <w:rFonts w:ascii="Times New Roman" w:eastAsia="SimSun" w:hAnsi="Times New Roman" w:cs="Times New Roman"/>
          <w:lang w:eastAsia="zh-CN"/>
        </w:rPr>
        <w:t>Study other enhancements for the multiplexing between a grant-based UL transmission from a UE and a grant-free UL transmission from another UE</w:t>
      </w:r>
    </w:p>
    <w:p w14:paraId="67EBE309" w14:textId="0B65D713" w:rsidR="008D5866" w:rsidRPr="006701CB" w:rsidRDefault="008D5866" w:rsidP="006701CB">
      <w:pPr>
        <w:rPr>
          <w:rFonts w:ascii="Times New Roman" w:hAnsi="Times New Roman" w:cs="Times New Roman"/>
          <w:lang w:val="en-GB" w:eastAsia="zh-CN"/>
        </w:rPr>
      </w:pPr>
      <w:r w:rsidRPr="006701CB">
        <w:rPr>
          <w:rFonts w:ascii="Times New Roman" w:hAnsi="Times New Roman" w:cs="Times New Roman"/>
          <w:lang w:val="en-GB" w:eastAsia="zh-CN"/>
        </w:rPr>
        <w:t>Inter-UE prioritization and multiplexing for UL transmission was identified as an area that may need to be addressed to achieve the objectives for URLLC use cases. This topic was discussed during Rel-15 as well</w:t>
      </w:r>
      <w:r>
        <w:rPr>
          <w:rFonts w:ascii="Times New Roman" w:hAnsi="Times New Roman" w:cs="Times New Roman"/>
          <w:lang w:val="en-GB" w:eastAsia="zh-CN"/>
        </w:rPr>
        <w:t>.</w:t>
      </w:r>
      <w:r w:rsidRPr="006701CB">
        <w:rPr>
          <w:rFonts w:ascii="Times New Roman" w:hAnsi="Times New Roman" w:cs="Times New Roman"/>
          <w:lang w:val="en-GB" w:eastAsia="zh-CN"/>
        </w:rPr>
        <w:t xml:space="preserve"> </w:t>
      </w:r>
      <w:r>
        <w:rPr>
          <w:rFonts w:ascii="Times New Roman" w:hAnsi="Times New Roman" w:cs="Times New Roman"/>
          <w:lang w:val="en-GB" w:eastAsia="zh-CN"/>
        </w:rPr>
        <w:t>T</w:t>
      </w:r>
      <w:r w:rsidRPr="006701CB">
        <w:rPr>
          <w:rFonts w:ascii="Times New Roman" w:hAnsi="Times New Roman" w:cs="Times New Roman"/>
          <w:lang w:val="en-GB" w:eastAsia="zh-CN"/>
        </w:rPr>
        <w:t xml:space="preserve">he following agreement was reached </w:t>
      </w:r>
      <w:r>
        <w:rPr>
          <w:rFonts w:ascii="Times New Roman" w:hAnsi="Times New Roman" w:cs="Times New Roman"/>
          <w:lang w:val="en-GB" w:eastAsia="zh-CN"/>
        </w:rPr>
        <w:t xml:space="preserve">during the last meeting </w:t>
      </w:r>
      <w:r w:rsidRPr="006701CB">
        <w:rPr>
          <w:rFonts w:ascii="Times New Roman" w:hAnsi="Times New Roman" w:cs="Times New Roman"/>
          <w:lang w:val="en-GB" w:eastAsia="zh-CN"/>
        </w:rPr>
        <w:t>listing options among the proposed solutions</w:t>
      </w:r>
      <w:r>
        <w:rPr>
          <w:rFonts w:ascii="Times New Roman" w:hAnsi="Times New Roman" w:cs="Times New Roman"/>
          <w:lang w:val="en-GB" w:eastAsia="zh-CN"/>
        </w:rPr>
        <w:t xml:space="preserve"> including two main alternatives, mainly </w:t>
      </w:r>
      <w:r w:rsidR="003E340B">
        <w:rPr>
          <w:rFonts w:ascii="Times New Roman" w:hAnsi="Times New Roman" w:cs="Times New Roman"/>
          <w:lang w:val="en-GB" w:eastAsia="zh-CN"/>
        </w:rPr>
        <w:t>the</w:t>
      </w:r>
      <w:r>
        <w:rPr>
          <w:rFonts w:ascii="Times New Roman" w:hAnsi="Times New Roman" w:cs="Times New Roman"/>
          <w:lang w:val="en-GB" w:eastAsia="zh-CN"/>
        </w:rPr>
        <w:t xml:space="preserve"> pre-emption </w:t>
      </w:r>
      <w:r w:rsidR="003E340B">
        <w:rPr>
          <w:rFonts w:ascii="Times New Roman" w:hAnsi="Times New Roman" w:cs="Times New Roman"/>
          <w:lang w:val="en-GB" w:eastAsia="zh-CN"/>
        </w:rPr>
        <w:t xml:space="preserve">based solutions and </w:t>
      </w:r>
      <w:r>
        <w:rPr>
          <w:rFonts w:ascii="Times New Roman" w:hAnsi="Times New Roman" w:cs="Times New Roman"/>
          <w:lang w:val="en-GB" w:eastAsia="zh-CN"/>
        </w:rPr>
        <w:t>power control based solutions</w:t>
      </w:r>
      <w:r w:rsidRPr="006701CB">
        <w:rPr>
          <w:rFonts w:ascii="Times New Roman" w:hAnsi="Times New Roman" w:cs="Times New Roman"/>
          <w:lang w:val="en-GB" w:eastAsia="zh-CN"/>
        </w:rPr>
        <w:t>. However, further discussions are needed to determine the candidate solutions with corresponding design details.</w:t>
      </w:r>
    </w:p>
    <w:p w14:paraId="795702EF" w14:textId="10D8643E" w:rsidR="000E36A2" w:rsidRPr="006701CB" w:rsidRDefault="008D5866" w:rsidP="00D81293">
      <w:pPr>
        <w:rPr>
          <w:rFonts w:ascii="Times New Roman" w:hAnsi="Times New Roman" w:cs="Times New Roman"/>
          <w:lang w:val="en-GB"/>
        </w:rPr>
      </w:pPr>
      <w:r w:rsidRPr="002A0BF4">
        <w:rPr>
          <w:rFonts w:ascii="Times New Roman" w:hAnsi="Times New Roman" w:cs="Times New Roman"/>
        </w:rPr>
        <w:t xml:space="preserve">This contribution focuses on this scenario for different UEs. Our companion contribution addresses the scenario for the same UE for granted UL transmissions </w:t>
      </w:r>
      <w:r w:rsidRPr="00A92B20">
        <w:rPr>
          <w:rFonts w:ascii="Times New Roman" w:hAnsi="Times New Roman" w:cs="Times New Roman"/>
        </w:rPr>
        <w:fldChar w:fldCharType="begin"/>
      </w:r>
      <w:r w:rsidRPr="002A0BF4">
        <w:rPr>
          <w:rFonts w:ascii="Times New Roman" w:hAnsi="Times New Roman" w:cs="Times New Roman"/>
        </w:rPr>
        <w:instrText xml:space="preserve"> REF _Ref521693900 \n \h  \* MERGEFORMAT </w:instrText>
      </w:r>
      <w:r w:rsidRPr="00A92B20">
        <w:rPr>
          <w:rFonts w:ascii="Times New Roman" w:hAnsi="Times New Roman" w:cs="Times New Roman"/>
        </w:rPr>
      </w:r>
      <w:r w:rsidRPr="00A92B20">
        <w:rPr>
          <w:rFonts w:ascii="Times New Roman" w:hAnsi="Times New Roman" w:cs="Times New Roman"/>
        </w:rPr>
        <w:fldChar w:fldCharType="separate"/>
      </w:r>
      <w:r w:rsidRPr="002A0BF4">
        <w:rPr>
          <w:rFonts w:ascii="Times New Roman" w:hAnsi="Times New Roman" w:cs="Times New Roman"/>
        </w:rPr>
        <w:t>[2]</w:t>
      </w:r>
      <w:r w:rsidRPr="00A92B20">
        <w:rPr>
          <w:rFonts w:ascii="Times New Roman" w:hAnsi="Times New Roman" w:cs="Times New Roman"/>
        </w:rPr>
        <w:fldChar w:fldCharType="end"/>
      </w:r>
      <w:r w:rsidRPr="002A0BF4">
        <w:rPr>
          <w:rFonts w:ascii="Times New Roman" w:hAnsi="Times New Roman" w:cs="Times New Roman"/>
        </w:rPr>
        <w:t>.</w:t>
      </w:r>
    </w:p>
    <w:p w14:paraId="6D5666BE" w14:textId="7F0BAB66" w:rsidR="00BC4BEA" w:rsidRDefault="00E30225" w:rsidP="00EC24C5">
      <w:pPr>
        <w:pStyle w:val="Heading1"/>
      </w:pPr>
      <w:bookmarkStart w:id="2" w:name="_Ref178064866"/>
      <w:r w:rsidRPr="00DF12AD">
        <w:t>Discussion</w:t>
      </w: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3052307" w14:textId="4196C954" w:rsidR="00D81293" w:rsidRDefault="006D0891" w:rsidP="006D0891">
      <w:pPr>
        <w:pStyle w:val="Heading2"/>
      </w:pPr>
      <w:r>
        <w:t xml:space="preserve">UL Inter-UE multiplexing by </w:t>
      </w:r>
      <w:r w:rsidR="008777DC">
        <w:t>pre-emption</w:t>
      </w:r>
      <w:r>
        <w:t xml:space="preserve"> or power control</w:t>
      </w:r>
    </w:p>
    <w:p w14:paraId="58AD5E44" w14:textId="3172A92B" w:rsidR="002854BB" w:rsidRDefault="006D0891" w:rsidP="00D81293">
      <w:pPr>
        <w:rPr>
          <w:rFonts w:ascii="Times New Roman" w:hAnsi="Times New Roman" w:cs="Times New Roman"/>
          <w:lang w:val="en-GB" w:eastAsia="zh-CN"/>
        </w:rPr>
      </w:pPr>
      <w:r>
        <w:rPr>
          <w:rFonts w:ascii="Times New Roman" w:hAnsi="Times New Roman" w:cs="Times New Roman"/>
          <w:lang w:val="en-GB" w:eastAsia="zh-CN"/>
        </w:rPr>
        <w:t xml:space="preserve">In general, there are two options </w:t>
      </w:r>
      <w:r w:rsidR="008522F8">
        <w:rPr>
          <w:rFonts w:ascii="Times New Roman" w:hAnsi="Times New Roman" w:cs="Times New Roman"/>
          <w:lang w:val="en-GB" w:eastAsia="zh-CN"/>
        </w:rPr>
        <w:t xml:space="preserve">that have been discussed </w:t>
      </w:r>
      <w:r>
        <w:rPr>
          <w:rFonts w:ascii="Times New Roman" w:hAnsi="Times New Roman" w:cs="Times New Roman"/>
          <w:lang w:val="en-GB" w:eastAsia="zh-CN"/>
        </w:rPr>
        <w:t xml:space="preserve">for </w:t>
      </w:r>
      <w:r w:rsidR="002854BB">
        <w:rPr>
          <w:rFonts w:ascii="Times New Roman" w:hAnsi="Times New Roman" w:cs="Times New Roman"/>
          <w:lang w:val="en-GB" w:eastAsia="zh-CN"/>
        </w:rPr>
        <w:t>enabling dynamic resource sharing</w:t>
      </w:r>
      <w:r w:rsidR="008522F8">
        <w:rPr>
          <w:rFonts w:ascii="Times New Roman" w:hAnsi="Times New Roman" w:cs="Times New Roman"/>
          <w:lang w:val="en-GB" w:eastAsia="zh-CN"/>
        </w:rPr>
        <w:t>,</w:t>
      </w:r>
      <w:r w:rsidR="002854BB">
        <w:rPr>
          <w:rFonts w:ascii="Times New Roman" w:hAnsi="Times New Roman" w:cs="Times New Roman"/>
          <w:lang w:val="en-GB" w:eastAsia="zh-CN"/>
        </w:rPr>
        <w:t xml:space="preserve"> when needed</w:t>
      </w:r>
      <w:r w:rsidR="008522F8">
        <w:rPr>
          <w:rFonts w:ascii="Times New Roman" w:hAnsi="Times New Roman" w:cs="Times New Roman"/>
          <w:lang w:val="en-GB" w:eastAsia="zh-CN"/>
        </w:rPr>
        <w:t>,</w:t>
      </w:r>
      <w:r w:rsidR="002854BB">
        <w:rPr>
          <w:rFonts w:ascii="Times New Roman" w:hAnsi="Times New Roman" w:cs="Times New Roman"/>
          <w:lang w:val="en-GB" w:eastAsia="zh-CN"/>
        </w:rPr>
        <w:t xml:space="preserve"> between traffic with different priorities such as eMBB and URLLC. The choice should serve the purpose</w:t>
      </w:r>
      <w:r w:rsidR="008522F8">
        <w:rPr>
          <w:rFonts w:ascii="Times New Roman" w:hAnsi="Times New Roman" w:cs="Times New Roman"/>
          <w:lang w:val="en-GB" w:eastAsia="zh-CN"/>
        </w:rPr>
        <w:t xml:space="preserve"> with reasonable limits on the complexity incurred</w:t>
      </w:r>
      <w:r w:rsidR="002854BB">
        <w:rPr>
          <w:rFonts w:ascii="Times New Roman" w:hAnsi="Times New Roman" w:cs="Times New Roman"/>
          <w:lang w:val="en-GB" w:eastAsia="zh-CN"/>
        </w:rPr>
        <w:t xml:space="preserve">. </w:t>
      </w:r>
    </w:p>
    <w:p w14:paraId="3DA586E4" w14:textId="75CFA3CE" w:rsidR="00A953EC" w:rsidRDefault="002854BB" w:rsidP="00D81293">
      <w:pPr>
        <w:rPr>
          <w:rFonts w:ascii="Times New Roman" w:hAnsi="Times New Roman" w:cs="Times New Roman"/>
          <w:lang w:val="en-GB" w:eastAsia="zh-CN"/>
        </w:rPr>
      </w:pPr>
      <w:r>
        <w:rPr>
          <w:rFonts w:ascii="Times New Roman" w:hAnsi="Times New Roman" w:cs="Times New Roman"/>
          <w:lang w:val="en-GB" w:eastAsia="zh-CN"/>
        </w:rPr>
        <w:t xml:space="preserve">The idea behind inter-UE multiplexing is </w:t>
      </w:r>
      <w:r w:rsidR="008522F8">
        <w:rPr>
          <w:rFonts w:ascii="Times New Roman" w:hAnsi="Times New Roman" w:cs="Times New Roman"/>
          <w:lang w:val="en-GB" w:eastAsia="zh-CN"/>
        </w:rPr>
        <w:t>the following.</w:t>
      </w:r>
      <w:r>
        <w:rPr>
          <w:rFonts w:ascii="Times New Roman" w:hAnsi="Times New Roman" w:cs="Times New Roman"/>
          <w:lang w:val="en-GB" w:eastAsia="zh-CN"/>
        </w:rPr>
        <w:t xml:space="preserve"> </w:t>
      </w:r>
      <w:r w:rsidR="008522F8">
        <w:rPr>
          <w:rFonts w:ascii="Times New Roman" w:hAnsi="Times New Roman" w:cs="Times New Roman"/>
          <w:lang w:val="en-GB" w:eastAsia="zh-CN"/>
        </w:rPr>
        <w:t>B</w:t>
      </w:r>
      <w:r>
        <w:rPr>
          <w:rFonts w:ascii="Times New Roman" w:hAnsi="Times New Roman" w:cs="Times New Roman"/>
          <w:lang w:val="en-GB" w:eastAsia="zh-CN"/>
        </w:rPr>
        <w:t>ased on the request from some UEs for urgent transmission of high priority UL traffic</w:t>
      </w:r>
      <w:r w:rsidR="00CF17B7">
        <w:rPr>
          <w:rFonts w:ascii="Times New Roman" w:hAnsi="Times New Roman" w:cs="Times New Roman"/>
          <w:lang w:val="en-GB" w:eastAsia="zh-CN"/>
        </w:rPr>
        <w:t xml:space="preserve"> (URLLC traffic)</w:t>
      </w:r>
      <w:r>
        <w:rPr>
          <w:rFonts w:ascii="Times New Roman" w:hAnsi="Times New Roman" w:cs="Times New Roman"/>
          <w:lang w:val="en-GB" w:eastAsia="zh-CN"/>
        </w:rPr>
        <w:t xml:space="preserve">, the gNB needs to provide resources to accommodate transmissions as soon as possible to meet the delay requirements. It can happen that </w:t>
      </w:r>
      <w:r w:rsidR="00CF17B7">
        <w:rPr>
          <w:rFonts w:ascii="Times New Roman" w:hAnsi="Times New Roman" w:cs="Times New Roman"/>
          <w:lang w:val="en-GB" w:eastAsia="zh-CN"/>
        </w:rPr>
        <w:t xml:space="preserve">the gNB has already assigned the suitable UL resources to one or multiple other UEs for UL transmissions with less stringent requirements in terms of delay (eMBB traffic). Hence, the gNB needs to </w:t>
      </w:r>
      <w:r w:rsidR="008522F8">
        <w:rPr>
          <w:rFonts w:ascii="Times New Roman" w:hAnsi="Times New Roman" w:cs="Times New Roman"/>
          <w:lang w:val="en-GB" w:eastAsia="zh-CN"/>
        </w:rPr>
        <w:t>re-</w:t>
      </w:r>
      <w:r w:rsidR="00CF17B7">
        <w:rPr>
          <w:rFonts w:ascii="Times New Roman" w:hAnsi="Times New Roman" w:cs="Times New Roman"/>
          <w:lang w:val="en-GB" w:eastAsia="zh-CN"/>
        </w:rPr>
        <w:t>schedule those resources for the prioritized URLLC transmissions.</w:t>
      </w:r>
    </w:p>
    <w:p w14:paraId="463E831D" w14:textId="39CC15BD" w:rsidR="00174B37" w:rsidRDefault="000E348E" w:rsidP="00D81293">
      <w:pPr>
        <w:rPr>
          <w:rFonts w:ascii="Times New Roman" w:hAnsi="Times New Roman" w:cs="Times New Roman"/>
          <w:lang w:val="en-GB" w:eastAsia="zh-CN"/>
        </w:rPr>
      </w:pPr>
      <w:r>
        <w:rPr>
          <w:rFonts w:ascii="Times New Roman" w:hAnsi="Times New Roman" w:cs="Times New Roman"/>
          <w:lang w:val="en-GB" w:eastAsia="zh-CN"/>
        </w:rPr>
        <w:t>Irrespective of the enabling mechanism (</w:t>
      </w:r>
      <w:r w:rsidR="00BD291D">
        <w:rPr>
          <w:rFonts w:ascii="Times New Roman" w:hAnsi="Times New Roman" w:cs="Times New Roman"/>
          <w:lang w:val="en-GB" w:eastAsia="zh-CN"/>
        </w:rPr>
        <w:t>muting</w:t>
      </w:r>
      <w:r>
        <w:rPr>
          <w:rFonts w:ascii="Times New Roman" w:hAnsi="Times New Roman" w:cs="Times New Roman"/>
          <w:lang w:val="en-GB" w:eastAsia="zh-CN"/>
        </w:rPr>
        <w:t xml:space="preserve"> or power control) th</w:t>
      </w:r>
      <w:r w:rsidR="00A953EC">
        <w:rPr>
          <w:rFonts w:ascii="Times New Roman" w:hAnsi="Times New Roman" w:cs="Times New Roman"/>
          <w:lang w:val="en-GB" w:eastAsia="zh-CN"/>
        </w:rPr>
        <w:t>is</w:t>
      </w:r>
      <w:r>
        <w:rPr>
          <w:rFonts w:ascii="Times New Roman" w:hAnsi="Times New Roman" w:cs="Times New Roman"/>
          <w:lang w:val="en-GB" w:eastAsia="zh-CN"/>
        </w:rPr>
        <w:t xml:space="preserve"> goal </w:t>
      </w:r>
      <w:r w:rsidR="00A953EC">
        <w:rPr>
          <w:rFonts w:ascii="Times New Roman" w:hAnsi="Times New Roman" w:cs="Times New Roman"/>
          <w:lang w:val="en-GB" w:eastAsia="zh-CN"/>
        </w:rPr>
        <w:t>would be</w:t>
      </w:r>
      <w:r>
        <w:rPr>
          <w:rFonts w:ascii="Times New Roman" w:hAnsi="Times New Roman" w:cs="Times New Roman"/>
          <w:lang w:val="en-GB" w:eastAsia="zh-CN"/>
        </w:rPr>
        <w:t xml:space="preserve"> achieved </w:t>
      </w:r>
      <w:r w:rsidR="00CF17B7">
        <w:rPr>
          <w:rFonts w:ascii="Times New Roman" w:hAnsi="Times New Roman" w:cs="Times New Roman"/>
          <w:lang w:val="en-GB" w:eastAsia="zh-CN"/>
        </w:rPr>
        <w:t xml:space="preserve">at the cost of </w:t>
      </w:r>
      <w:r w:rsidR="00A953EC">
        <w:rPr>
          <w:rFonts w:ascii="Times New Roman" w:hAnsi="Times New Roman" w:cs="Times New Roman"/>
          <w:lang w:val="en-GB" w:eastAsia="zh-CN"/>
        </w:rPr>
        <w:t xml:space="preserve">1) </w:t>
      </w:r>
      <w:r>
        <w:rPr>
          <w:rFonts w:ascii="Times New Roman" w:hAnsi="Times New Roman" w:cs="Times New Roman"/>
          <w:lang w:val="en-GB" w:eastAsia="zh-CN"/>
        </w:rPr>
        <w:t xml:space="preserve">additional </w:t>
      </w:r>
      <w:r w:rsidR="00CF17B7">
        <w:rPr>
          <w:rFonts w:ascii="Times New Roman" w:hAnsi="Times New Roman" w:cs="Times New Roman"/>
          <w:lang w:val="en-GB" w:eastAsia="zh-CN"/>
        </w:rPr>
        <w:t xml:space="preserve">signalling </w:t>
      </w:r>
      <w:r>
        <w:rPr>
          <w:rFonts w:ascii="Times New Roman" w:hAnsi="Times New Roman" w:cs="Times New Roman"/>
          <w:lang w:val="en-GB" w:eastAsia="zh-CN"/>
        </w:rPr>
        <w:t xml:space="preserve">and complexity both at UE and gNB due to </w:t>
      </w:r>
      <w:r w:rsidR="00A953EC">
        <w:rPr>
          <w:rFonts w:ascii="Times New Roman" w:hAnsi="Times New Roman" w:cs="Times New Roman"/>
          <w:lang w:val="en-GB" w:eastAsia="zh-CN"/>
        </w:rPr>
        <w:t>changing ongoing or planned UL transmissions</w:t>
      </w:r>
      <w:r>
        <w:rPr>
          <w:rFonts w:ascii="Times New Roman" w:hAnsi="Times New Roman" w:cs="Times New Roman"/>
          <w:lang w:val="en-GB" w:eastAsia="zh-CN"/>
        </w:rPr>
        <w:t xml:space="preserve"> </w:t>
      </w:r>
      <w:r w:rsidR="00A953EC">
        <w:rPr>
          <w:rFonts w:ascii="Times New Roman" w:hAnsi="Times New Roman" w:cs="Times New Roman"/>
          <w:lang w:val="en-GB" w:eastAsia="zh-CN"/>
        </w:rPr>
        <w:t>and</w:t>
      </w:r>
      <w:r w:rsidR="00CF17B7">
        <w:rPr>
          <w:rFonts w:ascii="Times New Roman" w:hAnsi="Times New Roman" w:cs="Times New Roman"/>
          <w:lang w:val="en-GB" w:eastAsia="zh-CN"/>
        </w:rPr>
        <w:t xml:space="preserve"> </w:t>
      </w:r>
      <w:r w:rsidR="00A953EC">
        <w:rPr>
          <w:rFonts w:ascii="Times New Roman" w:hAnsi="Times New Roman" w:cs="Times New Roman"/>
          <w:lang w:val="en-GB" w:eastAsia="zh-CN"/>
        </w:rPr>
        <w:t xml:space="preserve">2) </w:t>
      </w:r>
      <w:r w:rsidR="00CF17B7">
        <w:rPr>
          <w:rFonts w:ascii="Times New Roman" w:hAnsi="Times New Roman" w:cs="Times New Roman"/>
          <w:lang w:val="en-GB" w:eastAsia="zh-CN"/>
        </w:rPr>
        <w:t xml:space="preserve">impact </w:t>
      </w:r>
      <w:r w:rsidR="008522F8">
        <w:rPr>
          <w:rFonts w:ascii="Times New Roman" w:hAnsi="Times New Roman" w:cs="Times New Roman"/>
          <w:lang w:val="en-GB" w:eastAsia="zh-CN"/>
        </w:rPr>
        <w:t xml:space="preserve">to </w:t>
      </w:r>
      <w:r w:rsidR="00CF17B7">
        <w:rPr>
          <w:rFonts w:ascii="Times New Roman" w:hAnsi="Times New Roman" w:cs="Times New Roman"/>
          <w:lang w:val="en-GB" w:eastAsia="zh-CN"/>
        </w:rPr>
        <w:t xml:space="preserve">the </w:t>
      </w:r>
      <w:r>
        <w:rPr>
          <w:rFonts w:ascii="Times New Roman" w:hAnsi="Times New Roman" w:cs="Times New Roman"/>
          <w:lang w:val="en-GB" w:eastAsia="zh-CN"/>
        </w:rPr>
        <w:t xml:space="preserve">performance of </w:t>
      </w:r>
      <w:r w:rsidR="00CF17B7">
        <w:rPr>
          <w:rFonts w:ascii="Times New Roman" w:hAnsi="Times New Roman" w:cs="Times New Roman"/>
          <w:lang w:val="en-GB" w:eastAsia="zh-CN"/>
        </w:rPr>
        <w:t>eMBB</w:t>
      </w:r>
      <w:r>
        <w:rPr>
          <w:rFonts w:ascii="Times New Roman" w:hAnsi="Times New Roman" w:cs="Times New Roman"/>
          <w:lang w:val="en-GB" w:eastAsia="zh-CN"/>
        </w:rPr>
        <w:t xml:space="preserve"> traffic</w:t>
      </w:r>
      <w:r w:rsidR="00CF17B7">
        <w:rPr>
          <w:rFonts w:ascii="Times New Roman" w:hAnsi="Times New Roman" w:cs="Times New Roman"/>
          <w:lang w:val="en-GB" w:eastAsia="zh-CN"/>
        </w:rPr>
        <w:t xml:space="preserve">. </w:t>
      </w:r>
      <w:r>
        <w:rPr>
          <w:rFonts w:ascii="Times New Roman" w:hAnsi="Times New Roman" w:cs="Times New Roman"/>
          <w:lang w:val="en-GB" w:eastAsia="zh-CN"/>
        </w:rPr>
        <w:t xml:space="preserve">For the cost </w:t>
      </w:r>
      <w:r w:rsidR="00B50BD3">
        <w:rPr>
          <w:rFonts w:ascii="Times New Roman" w:hAnsi="Times New Roman" w:cs="Times New Roman"/>
          <w:lang w:val="en-GB" w:eastAsia="zh-CN"/>
        </w:rPr>
        <w:t xml:space="preserve">to be worth investing, </w:t>
      </w:r>
      <w:r w:rsidR="00CF17B7">
        <w:rPr>
          <w:rFonts w:ascii="Times New Roman" w:hAnsi="Times New Roman" w:cs="Times New Roman"/>
          <w:lang w:val="en-GB" w:eastAsia="zh-CN"/>
        </w:rPr>
        <w:t xml:space="preserve">it is important to </w:t>
      </w:r>
      <w:r w:rsidR="00B50BD3">
        <w:rPr>
          <w:rFonts w:ascii="Times New Roman" w:hAnsi="Times New Roman" w:cs="Times New Roman"/>
          <w:lang w:val="en-GB" w:eastAsia="zh-CN"/>
        </w:rPr>
        <w:t>adopt a mechanism that ensures best the required quality of the</w:t>
      </w:r>
      <w:r w:rsidR="00CF17B7">
        <w:rPr>
          <w:rFonts w:ascii="Times New Roman" w:hAnsi="Times New Roman" w:cs="Times New Roman"/>
          <w:lang w:val="en-GB" w:eastAsia="zh-CN"/>
        </w:rPr>
        <w:t xml:space="preserve"> URLLC transmissions</w:t>
      </w:r>
      <w:r w:rsidR="00B50BD3">
        <w:rPr>
          <w:rFonts w:ascii="Times New Roman" w:hAnsi="Times New Roman" w:cs="Times New Roman"/>
          <w:lang w:val="en-GB" w:eastAsia="zh-CN"/>
        </w:rPr>
        <w:t>.</w:t>
      </w:r>
    </w:p>
    <w:p w14:paraId="27F4A541" w14:textId="647F8462" w:rsidR="00CF17B7" w:rsidRDefault="00A953EC" w:rsidP="00D81293">
      <w:pPr>
        <w:rPr>
          <w:rFonts w:ascii="Times New Roman" w:hAnsi="Times New Roman" w:cs="Times New Roman"/>
          <w:lang w:val="en-GB" w:eastAsia="zh-CN"/>
        </w:rPr>
      </w:pPr>
      <w:r>
        <w:rPr>
          <w:rFonts w:ascii="Times New Roman" w:hAnsi="Times New Roman" w:cs="Times New Roman"/>
          <w:lang w:val="en-GB" w:eastAsia="zh-CN"/>
        </w:rPr>
        <w:t xml:space="preserve">The fundamental </w:t>
      </w:r>
      <w:r w:rsidR="00EA2AC4">
        <w:rPr>
          <w:rFonts w:ascii="Times New Roman" w:hAnsi="Times New Roman" w:cs="Times New Roman"/>
          <w:lang w:val="en-GB" w:eastAsia="zh-CN"/>
        </w:rPr>
        <w:t>drawback with</w:t>
      </w:r>
      <w:r w:rsidR="00B50BD3">
        <w:rPr>
          <w:rFonts w:ascii="Times New Roman" w:hAnsi="Times New Roman" w:cs="Times New Roman"/>
          <w:lang w:val="en-GB" w:eastAsia="zh-CN"/>
        </w:rPr>
        <w:t xml:space="preserve"> power control</w:t>
      </w:r>
      <w:r w:rsidR="00EA2AC4">
        <w:rPr>
          <w:rFonts w:ascii="Times New Roman" w:hAnsi="Times New Roman" w:cs="Times New Roman"/>
          <w:lang w:val="en-GB" w:eastAsia="zh-CN"/>
        </w:rPr>
        <w:t>-</w:t>
      </w:r>
      <w:r w:rsidR="00B50BD3">
        <w:rPr>
          <w:rFonts w:ascii="Times New Roman" w:hAnsi="Times New Roman" w:cs="Times New Roman"/>
          <w:lang w:val="en-GB" w:eastAsia="zh-CN"/>
        </w:rPr>
        <w:t>based schemes</w:t>
      </w:r>
      <w:r w:rsidR="00EA2AC4">
        <w:rPr>
          <w:rFonts w:ascii="Times New Roman" w:hAnsi="Times New Roman" w:cs="Times New Roman"/>
          <w:lang w:val="en-GB" w:eastAsia="zh-CN"/>
        </w:rPr>
        <w:t xml:space="preserve"> is that the</w:t>
      </w:r>
      <w:r w:rsidR="00B50BD3">
        <w:rPr>
          <w:rFonts w:ascii="Times New Roman" w:hAnsi="Times New Roman" w:cs="Times New Roman"/>
          <w:lang w:val="en-GB" w:eastAsia="zh-CN"/>
        </w:rPr>
        <w:t xml:space="preserve"> URLLC transmissions </w:t>
      </w:r>
      <w:r w:rsidR="00EA2AC4">
        <w:rPr>
          <w:rFonts w:ascii="Times New Roman" w:hAnsi="Times New Roman" w:cs="Times New Roman"/>
          <w:lang w:val="en-GB" w:eastAsia="zh-CN"/>
        </w:rPr>
        <w:t xml:space="preserve">would </w:t>
      </w:r>
      <w:r w:rsidR="00B50BD3">
        <w:rPr>
          <w:rFonts w:ascii="Times New Roman" w:hAnsi="Times New Roman" w:cs="Times New Roman"/>
          <w:lang w:val="en-GB" w:eastAsia="zh-CN"/>
        </w:rPr>
        <w:t xml:space="preserve">suffer from </w:t>
      </w:r>
      <w:r w:rsidR="00174B37">
        <w:rPr>
          <w:rFonts w:ascii="Times New Roman" w:hAnsi="Times New Roman" w:cs="Times New Roman"/>
          <w:lang w:val="en-GB" w:eastAsia="zh-CN"/>
        </w:rPr>
        <w:t xml:space="preserve">the </w:t>
      </w:r>
      <w:r w:rsidR="00B50BD3">
        <w:rPr>
          <w:rFonts w:ascii="Times New Roman" w:hAnsi="Times New Roman" w:cs="Times New Roman"/>
          <w:lang w:val="en-GB" w:eastAsia="zh-CN"/>
        </w:rPr>
        <w:t xml:space="preserve">interference </w:t>
      </w:r>
      <w:r w:rsidR="00174B37">
        <w:rPr>
          <w:rFonts w:ascii="Times New Roman" w:hAnsi="Times New Roman" w:cs="Times New Roman"/>
          <w:lang w:val="en-GB" w:eastAsia="zh-CN"/>
        </w:rPr>
        <w:t xml:space="preserve">originating from </w:t>
      </w:r>
      <w:r w:rsidR="00B50BD3">
        <w:rPr>
          <w:rFonts w:ascii="Times New Roman" w:hAnsi="Times New Roman" w:cs="Times New Roman"/>
          <w:lang w:val="en-GB" w:eastAsia="zh-CN"/>
        </w:rPr>
        <w:t xml:space="preserve">transmissions controlled by </w:t>
      </w:r>
      <w:r w:rsidR="00EA2AC4">
        <w:rPr>
          <w:rFonts w:ascii="Times New Roman" w:hAnsi="Times New Roman" w:cs="Times New Roman"/>
          <w:lang w:val="en-GB" w:eastAsia="zh-CN"/>
        </w:rPr>
        <w:t>the</w:t>
      </w:r>
      <w:r w:rsidR="00B50BD3">
        <w:rPr>
          <w:rFonts w:ascii="Times New Roman" w:hAnsi="Times New Roman" w:cs="Times New Roman"/>
          <w:lang w:val="en-GB" w:eastAsia="zh-CN"/>
        </w:rPr>
        <w:t xml:space="preserve"> serving gNB</w:t>
      </w:r>
      <w:r w:rsidR="00EA2AC4">
        <w:rPr>
          <w:rFonts w:ascii="Times New Roman" w:hAnsi="Times New Roman" w:cs="Times New Roman"/>
          <w:lang w:val="en-GB" w:eastAsia="zh-CN"/>
        </w:rPr>
        <w:t xml:space="preserve"> where in fact those transmissions</w:t>
      </w:r>
      <w:r w:rsidR="00B50BD3">
        <w:rPr>
          <w:rFonts w:ascii="Times New Roman" w:hAnsi="Times New Roman" w:cs="Times New Roman"/>
          <w:lang w:val="en-GB" w:eastAsia="zh-CN"/>
        </w:rPr>
        <w:t xml:space="preserve"> could have been </w:t>
      </w:r>
      <w:r w:rsidR="00510A33">
        <w:rPr>
          <w:rFonts w:ascii="Times New Roman" w:hAnsi="Times New Roman" w:cs="Times New Roman"/>
          <w:lang w:val="en-GB" w:eastAsia="zh-CN"/>
        </w:rPr>
        <w:t>de-prioritized</w:t>
      </w:r>
      <w:r w:rsidR="00B50BD3">
        <w:rPr>
          <w:rFonts w:ascii="Times New Roman" w:hAnsi="Times New Roman" w:cs="Times New Roman"/>
          <w:lang w:val="en-GB" w:eastAsia="zh-CN"/>
        </w:rPr>
        <w:t>. Moreover</w:t>
      </w:r>
      <w:r w:rsidR="00510A33">
        <w:rPr>
          <w:rFonts w:ascii="Times New Roman" w:hAnsi="Times New Roman" w:cs="Times New Roman"/>
          <w:lang w:val="en-GB" w:eastAsia="zh-CN"/>
        </w:rPr>
        <w:t>,</w:t>
      </w:r>
      <w:r w:rsidR="00B50BD3">
        <w:rPr>
          <w:rFonts w:ascii="Times New Roman" w:hAnsi="Times New Roman" w:cs="Times New Roman"/>
          <w:lang w:val="en-GB" w:eastAsia="zh-CN"/>
        </w:rPr>
        <w:t xml:space="preserve"> power boosting </w:t>
      </w:r>
      <w:r w:rsidR="00510A33">
        <w:rPr>
          <w:rFonts w:ascii="Times New Roman" w:hAnsi="Times New Roman" w:cs="Times New Roman"/>
          <w:lang w:val="en-GB" w:eastAsia="zh-CN"/>
        </w:rPr>
        <w:t xml:space="preserve">of </w:t>
      </w:r>
      <w:r w:rsidR="00B50BD3">
        <w:rPr>
          <w:rFonts w:ascii="Times New Roman" w:hAnsi="Times New Roman" w:cs="Times New Roman"/>
          <w:lang w:val="en-GB" w:eastAsia="zh-CN"/>
        </w:rPr>
        <w:t xml:space="preserve">URLLC transmissions </w:t>
      </w:r>
      <w:r w:rsidR="00EA2AC4">
        <w:rPr>
          <w:rFonts w:ascii="Times New Roman" w:hAnsi="Times New Roman" w:cs="Times New Roman"/>
          <w:lang w:val="en-GB" w:eastAsia="zh-CN"/>
        </w:rPr>
        <w:t>would</w:t>
      </w:r>
      <w:r w:rsidR="00510A33">
        <w:rPr>
          <w:rFonts w:ascii="Times New Roman" w:hAnsi="Times New Roman" w:cs="Times New Roman"/>
          <w:lang w:val="en-GB" w:eastAsia="zh-CN"/>
        </w:rPr>
        <w:t xml:space="preserve"> not only increase the interference for neighbouring cells, but also impact the performance of eMBB traffic. There can be scenarios that the power control</w:t>
      </w:r>
      <w:r w:rsidR="00EA2AC4">
        <w:rPr>
          <w:rFonts w:ascii="Times New Roman" w:hAnsi="Times New Roman" w:cs="Times New Roman"/>
          <w:lang w:val="en-GB" w:eastAsia="zh-CN"/>
        </w:rPr>
        <w:t>-</w:t>
      </w:r>
      <w:r w:rsidR="00510A33">
        <w:rPr>
          <w:rFonts w:ascii="Times New Roman" w:hAnsi="Times New Roman" w:cs="Times New Roman"/>
          <w:lang w:val="en-GB" w:eastAsia="zh-CN"/>
        </w:rPr>
        <w:t>based approach</w:t>
      </w:r>
      <w:r w:rsidR="00174B37">
        <w:rPr>
          <w:rFonts w:ascii="Times New Roman" w:hAnsi="Times New Roman" w:cs="Times New Roman"/>
          <w:lang w:val="en-GB" w:eastAsia="zh-CN"/>
        </w:rPr>
        <w:t>es</w:t>
      </w:r>
      <w:r w:rsidR="00510A33">
        <w:rPr>
          <w:rFonts w:ascii="Times New Roman" w:hAnsi="Times New Roman" w:cs="Times New Roman"/>
          <w:lang w:val="en-GB" w:eastAsia="zh-CN"/>
        </w:rPr>
        <w:t xml:space="preserve"> statistically provide reasonable performance for both URLLC and eMBB traffic</w:t>
      </w:r>
      <w:r w:rsidR="00174B37">
        <w:rPr>
          <w:rFonts w:ascii="Times New Roman" w:hAnsi="Times New Roman" w:cs="Times New Roman"/>
          <w:lang w:val="en-GB" w:eastAsia="zh-CN"/>
        </w:rPr>
        <w:t>s</w:t>
      </w:r>
      <w:r w:rsidR="00510A33">
        <w:rPr>
          <w:rFonts w:ascii="Times New Roman" w:hAnsi="Times New Roman" w:cs="Times New Roman"/>
          <w:lang w:val="en-GB" w:eastAsia="zh-CN"/>
        </w:rPr>
        <w:t xml:space="preserve">. However, </w:t>
      </w:r>
      <w:r w:rsidR="00174B37">
        <w:rPr>
          <w:rFonts w:ascii="Times New Roman" w:hAnsi="Times New Roman" w:cs="Times New Roman"/>
          <w:lang w:val="en-GB" w:eastAsia="zh-CN"/>
        </w:rPr>
        <w:t>it is important to keep in mind that</w:t>
      </w:r>
      <w:r w:rsidR="00510A33">
        <w:rPr>
          <w:rFonts w:ascii="Times New Roman" w:hAnsi="Times New Roman" w:cs="Times New Roman"/>
          <w:lang w:val="en-GB" w:eastAsia="zh-CN"/>
        </w:rPr>
        <w:t xml:space="preserve"> the inter-UE multiplexing is intended for </w:t>
      </w:r>
      <w:r w:rsidR="008522F8">
        <w:rPr>
          <w:rFonts w:ascii="Times New Roman" w:hAnsi="Times New Roman" w:cs="Times New Roman"/>
          <w:lang w:val="en-GB" w:eastAsia="zh-CN"/>
        </w:rPr>
        <w:t xml:space="preserve">robust and reliable transmission of URLLC traffic with </w:t>
      </w:r>
      <w:r w:rsidR="00510A33">
        <w:rPr>
          <w:rFonts w:ascii="Times New Roman" w:hAnsi="Times New Roman" w:cs="Times New Roman"/>
          <w:lang w:val="en-GB" w:eastAsia="zh-CN"/>
        </w:rPr>
        <w:t>u</w:t>
      </w:r>
      <w:r>
        <w:rPr>
          <w:rFonts w:ascii="Times New Roman" w:hAnsi="Times New Roman" w:cs="Times New Roman"/>
          <w:lang w:val="en-GB" w:eastAsia="zh-CN"/>
        </w:rPr>
        <w:t>n</w:t>
      </w:r>
      <w:r w:rsidR="00510A33">
        <w:rPr>
          <w:rFonts w:ascii="Times New Roman" w:hAnsi="Times New Roman" w:cs="Times New Roman"/>
          <w:lang w:val="en-GB" w:eastAsia="zh-CN"/>
        </w:rPr>
        <w:t xml:space="preserve">predictable and sporadic </w:t>
      </w:r>
      <w:r w:rsidR="008522F8">
        <w:rPr>
          <w:rFonts w:ascii="Times New Roman" w:hAnsi="Times New Roman" w:cs="Times New Roman"/>
          <w:lang w:val="en-GB" w:eastAsia="zh-CN"/>
        </w:rPr>
        <w:t>arrival characteristics</w:t>
      </w:r>
      <w:r w:rsidR="00510A33">
        <w:rPr>
          <w:rFonts w:ascii="Times New Roman" w:hAnsi="Times New Roman" w:cs="Times New Roman"/>
          <w:lang w:val="en-GB" w:eastAsia="zh-CN"/>
        </w:rPr>
        <w:t>. Otherwise, other mechanism</w:t>
      </w:r>
      <w:r w:rsidR="00174B37">
        <w:rPr>
          <w:rFonts w:ascii="Times New Roman" w:hAnsi="Times New Roman" w:cs="Times New Roman"/>
          <w:lang w:val="en-GB" w:eastAsia="zh-CN"/>
        </w:rPr>
        <w:t>s</w:t>
      </w:r>
      <w:r w:rsidR="00510A33">
        <w:rPr>
          <w:rFonts w:ascii="Times New Roman" w:hAnsi="Times New Roman" w:cs="Times New Roman"/>
          <w:lang w:val="en-GB" w:eastAsia="zh-CN"/>
        </w:rPr>
        <w:t xml:space="preserve"> such as allocating dedicated resources to UEs </w:t>
      </w:r>
      <w:r w:rsidR="00174B37">
        <w:rPr>
          <w:rFonts w:ascii="Times New Roman" w:hAnsi="Times New Roman" w:cs="Times New Roman"/>
          <w:lang w:val="en-GB" w:eastAsia="zh-CN"/>
        </w:rPr>
        <w:t xml:space="preserve">via configured grants, </w:t>
      </w:r>
      <w:r w:rsidR="008522F8">
        <w:rPr>
          <w:rFonts w:ascii="Times New Roman" w:hAnsi="Times New Roman" w:cs="Times New Roman"/>
          <w:lang w:val="en-GB" w:eastAsia="zh-CN"/>
        </w:rPr>
        <w:t xml:space="preserve">that </w:t>
      </w:r>
      <w:r w:rsidR="00174B37">
        <w:rPr>
          <w:rFonts w:ascii="Times New Roman" w:hAnsi="Times New Roman" w:cs="Times New Roman"/>
          <w:lang w:val="en-GB" w:eastAsia="zh-CN"/>
        </w:rPr>
        <w:t>are already supported are more appropriate for serving</w:t>
      </w:r>
      <w:r w:rsidR="00510A33">
        <w:rPr>
          <w:rFonts w:ascii="Times New Roman" w:hAnsi="Times New Roman" w:cs="Times New Roman"/>
          <w:lang w:val="en-GB" w:eastAsia="zh-CN"/>
        </w:rPr>
        <w:t xml:space="preserve"> more freq</w:t>
      </w:r>
      <w:r>
        <w:rPr>
          <w:rFonts w:ascii="Times New Roman" w:hAnsi="Times New Roman" w:cs="Times New Roman"/>
          <w:lang w:val="en-GB" w:eastAsia="zh-CN"/>
        </w:rPr>
        <w:t>uent</w:t>
      </w:r>
      <w:r w:rsidR="00510A33">
        <w:rPr>
          <w:rFonts w:ascii="Times New Roman" w:hAnsi="Times New Roman" w:cs="Times New Roman"/>
          <w:lang w:val="en-GB" w:eastAsia="zh-CN"/>
        </w:rPr>
        <w:t xml:space="preserve"> URLLC traffic. Hence, </w:t>
      </w:r>
      <w:r>
        <w:rPr>
          <w:rFonts w:ascii="Times New Roman" w:hAnsi="Times New Roman" w:cs="Times New Roman"/>
          <w:lang w:val="en-GB" w:eastAsia="zh-CN"/>
        </w:rPr>
        <w:t xml:space="preserve">from our point of view, </w:t>
      </w:r>
      <w:r w:rsidR="00EA2AC4">
        <w:rPr>
          <w:rFonts w:ascii="Times New Roman" w:hAnsi="Times New Roman" w:cs="Times New Roman"/>
          <w:lang w:val="en-GB" w:eastAsia="zh-CN"/>
        </w:rPr>
        <w:t xml:space="preserve">with </w:t>
      </w:r>
      <w:r w:rsidR="00AF2782">
        <w:rPr>
          <w:rFonts w:ascii="Times New Roman" w:hAnsi="Times New Roman" w:cs="Times New Roman"/>
          <w:lang w:val="en-GB" w:eastAsia="zh-CN"/>
        </w:rPr>
        <w:t>pre-empti</w:t>
      </w:r>
      <w:r w:rsidR="008522F8">
        <w:rPr>
          <w:rFonts w:ascii="Times New Roman" w:hAnsi="Times New Roman" w:cs="Times New Roman"/>
          <w:lang w:val="en-GB" w:eastAsia="zh-CN"/>
        </w:rPr>
        <w:t>on</w:t>
      </w:r>
      <w:r w:rsidR="00EA2AC4">
        <w:rPr>
          <w:rFonts w:ascii="Times New Roman" w:hAnsi="Times New Roman" w:cs="Times New Roman"/>
          <w:lang w:val="en-GB" w:eastAsia="zh-CN"/>
        </w:rPr>
        <w:t xml:space="preserve">-based schemes, </w:t>
      </w:r>
      <w:r w:rsidR="00BD291D">
        <w:rPr>
          <w:rFonts w:ascii="Times New Roman" w:hAnsi="Times New Roman" w:cs="Times New Roman"/>
          <w:lang w:val="en-GB" w:eastAsia="zh-CN"/>
        </w:rPr>
        <w:t xml:space="preserve">by cancelling </w:t>
      </w:r>
      <w:r w:rsidR="00174B37">
        <w:rPr>
          <w:rFonts w:ascii="Times New Roman" w:hAnsi="Times New Roman" w:cs="Times New Roman"/>
          <w:lang w:val="en-GB" w:eastAsia="zh-CN"/>
        </w:rPr>
        <w:t>the on-going or pre-scheduled eMBB</w:t>
      </w:r>
      <w:r w:rsidR="00EA2AC4">
        <w:rPr>
          <w:rFonts w:ascii="Times New Roman" w:hAnsi="Times New Roman" w:cs="Times New Roman"/>
          <w:lang w:val="en-GB" w:eastAsia="zh-CN"/>
        </w:rPr>
        <w:t xml:space="preserve"> UL transmissions on the suitable resources</w:t>
      </w:r>
      <w:r w:rsidR="00174B37">
        <w:rPr>
          <w:rFonts w:ascii="Times New Roman" w:hAnsi="Times New Roman" w:cs="Times New Roman"/>
          <w:lang w:val="en-GB" w:eastAsia="zh-CN"/>
        </w:rPr>
        <w:t xml:space="preserve"> that the gNB intends to use for URLLC transmissions</w:t>
      </w:r>
      <w:r w:rsidR="00EA2AC4">
        <w:rPr>
          <w:rFonts w:ascii="Times New Roman" w:hAnsi="Times New Roman" w:cs="Times New Roman"/>
          <w:lang w:val="en-GB" w:eastAsia="zh-CN"/>
        </w:rPr>
        <w:t>, the gNB at least avoids possible degradation of the URLLC traffic performance</w:t>
      </w:r>
      <w:r w:rsidR="00174B37">
        <w:rPr>
          <w:rFonts w:ascii="Times New Roman" w:hAnsi="Times New Roman" w:cs="Times New Roman"/>
          <w:lang w:val="en-GB" w:eastAsia="zh-CN"/>
        </w:rPr>
        <w:t xml:space="preserve"> due to its</w:t>
      </w:r>
      <w:r w:rsidR="00EA2AC4">
        <w:rPr>
          <w:rFonts w:ascii="Times New Roman" w:hAnsi="Times New Roman" w:cs="Times New Roman"/>
          <w:lang w:val="en-GB" w:eastAsia="zh-CN"/>
        </w:rPr>
        <w:t xml:space="preserve"> self-</w:t>
      </w:r>
      <w:r w:rsidR="008522F8">
        <w:rPr>
          <w:rFonts w:ascii="Times New Roman" w:hAnsi="Times New Roman" w:cs="Times New Roman"/>
          <w:lang w:val="en-GB" w:eastAsia="zh-CN"/>
        </w:rPr>
        <w:t>inflicted</w:t>
      </w:r>
      <w:r w:rsidR="00EA2AC4">
        <w:rPr>
          <w:rFonts w:ascii="Times New Roman" w:hAnsi="Times New Roman" w:cs="Times New Roman"/>
          <w:lang w:val="en-GB" w:eastAsia="zh-CN"/>
        </w:rPr>
        <w:t xml:space="preserve"> interference.</w:t>
      </w:r>
      <w:r w:rsidR="002A0BF4">
        <w:rPr>
          <w:rFonts w:ascii="Times New Roman" w:hAnsi="Times New Roman" w:cs="Times New Roman"/>
          <w:lang w:val="en-GB" w:eastAsia="zh-CN"/>
        </w:rPr>
        <w:t xml:space="preserve"> </w:t>
      </w:r>
      <w:r w:rsidR="00E814A7">
        <w:rPr>
          <w:rFonts w:ascii="Times New Roman" w:hAnsi="Times New Roman" w:cs="Times New Roman"/>
          <w:lang w:val="en-GB" w:eastAsia="zh-CN"/>
        </w:rPr>
        <w:t>It should be noted here that the discussion here relate</w:t>
      </w:r>
      <w:r w:rsidR="004429A9">
        <w:rPr>
          <w:rFonts w:ascii="Times New Roman" w:hAnsi="Times New Roman" w:cs="Times New Roman"/>
          <w:lang w:val="en-GB" w:eastAsia="zh-CN"/>
        </w:rPr>
        <w:t>s</w:t>
      </w:r>
      <w:r w:rsidR="00E814A7">
        <w:rPr>
          <w:rFonts w:ascii="Times New Roman" w:hAnsi="Times New Roman" w:cs="Times New Roman"/>
          <w:lang w:val="en-GB" w:eastAsia="zh-CN"/>
        </w:rPr>
        <w:t xml:space="preserve"> to PUSCH transmissions where other options are more suitable for controlling reliability</w:t>
      </w:r>
      <w:r w:rsidR="004429A9">
        <w:rPr>
          <w:rFonts w:ascii="Times New Roman" w:hAnsi="Times New Roman" w:cs="Times New Roman"/>
          <w:lang w:val="en-GB" w:eastAsia="zh-CN"/>
        </w:rPr>
        <w:t>. F</w:t>
      </w:r>
      <w:r w:rsidR="00E814A7">
        <w:rPr>
          <w:rFonts w:ascii="Times New Roman" w:hAnsi="Times New Roman" w:cs="Times New Roman"/>
          <w:lang w:val="en-GB" w:eastAsia="zh-CN"/>
        </w:rPr>
        <w:t xml:space="preserve">or PUCCH the options are more limited as observed in our companion contribution </w:t>
      </w:r>
      <w:r w:rsidR="00E814A7">
        <w:rPr>
          <w:rFonts w:ascii="Times New Roman" w:hAnsi="Times New Roman" w:cs="Times New Roman"/>
          <w:lang w:val="en-GB" w:eastAsia="zh-CN"/>
        </w:rPr>
        <w:fldChar w:fldCharType="begin"/>
      </w:r>
      <w:r w:rsidR="00E814A7">
        <w:rPr>
          <w:rFonts w:ascii="Times New Roman" w:hAnsi="Times New Roman" w:cs="Times New Roman"/>
          <w:lang w:val="en-GB" w:eastAsia="zh-CN"/>
        </w:rPr>
        <w:instrText xml:space="preserve"> REF _Ref521693853 \r \h </w:instrText>
      </w:r>
      <w:r w:rsidR="00E814A7">
        <w:rPr>
          <w:rFonts w:ascii="Times New Roman" w:hAnsi="Times New Roman" w:cs="Times New Roman"/>
          <w:lang w:val="en-GB" w:eastAsia="zh-CN"/>
        </w:rPr>
      </w:r>
      <w:r w:rsidR="00E814A7">
        <w:rPr>
          <w:rFonts w:ascii="Times New Roman" w:hAnsi="Times New Roman" w:cs="Times New Roman"/>
          <w:lang w:val="en-GB" w:eastAsia="zh-CN"/>
        </w:rPr>
        <w:fldChar w:fldCharType="separate"/>
      </w:r>
      <w:r w:rsidR="00E814A7">
        <w:rPr>
          <w:rFonts w:ascii="Times New Roman" w:hAnsi="Times New Roman" w:cs="Times New Roman"/>
          <w:lang w:val="en-GB" w:eastAsia="zh-CN"/>
        </w:rPr>
        <w:t>[4]</w:t>
      </w:r>
      <w:r w:rsidR="00E814A7">
        <w:rPr>
          <w:rFonts w:ascii="Times New Roman" w:hAnsi="Times New Roman" w:cs="Times New Roman"/>
          <w:lang w:val="en-GB" w:eastAsia="zh-CN"/>
        </w:rPr>
        <w:fldChar w:fldCharType="end"/>
      </w:r>
      <w:r w:rsidR="00E814A7">
        <w:rPr>
          <w:rFonts w:ascii="Times New Roman" w:hAnsi="Times New Roman" w:cs="Times New Roman"/>
          <w:lang w:val="en-GB" w:eastAsia="zh-CN"/>
        </w:rPr>
        <w:t>.</w:t>
      </w:r>
    </w:p>
    <w:p w14:paraId="2CFDF868" w14:textId="1CAFC0EC" w:rsidR="00EA2AC4" w:rsidRDefault="00174B37" w:rsidP="00D81293">
      <w:pPr>
        <w:rPr>
          <w:rFonts w:ascii="Times New Roman" w:hAnsi="Times New Roman" w:cs="Times New Roman"/>
          <w:lang w:val="en-GB" w:eastAsia="zh-CN"/>
        </w:rPr>
      </w:pPr>
      <w:r>
        <w:rPr>
          <w:rFonts w:ascii="Times New Roman" w:hAnsi="Times New Roman" w:cs="Times New Roman"/>
          <w:lang w:val="en-GB" w:eastAsia="zh-CN"/>
        </w:rPr>
        <w:lastRenderedPageBreak/>
        <w:t>Based on the above discussion, we propose the following:</w:t>
      </w:r>
    </w:p>
    <w:p w14:paraId="1D88EEBC" w14:textId="475ADC45" w:rsidR="00174B37" w:rsidRPr="00BD291D" w:rsidRDefault="002F12E6" w:rsidP="00D81293">
      <w:pPr>
        <w:rPr>
          <w:rFonts w:ascii="Times New Roman" w:hAnsi="Times New Roman" w:cs="Times New Roman"/>
          <w:b/>
          <w:lang w:val="en-GB" w:eastAsia="zh-CN"/>
        </w:rPr>
      </w:pPr>
      <w:r w:rsidRPr="00BD291D">
        <w:rPr>
          <w:rFonts w:ascii="Times New Roman" w:hAnsi="Times New Roman" w:cs="Times New Roman"/>
          <w:b/>
          <w:lang w:val="en-GB" w:eastAsia="zh-CN"/>
        </w:rPr>
        <w:t>Proposal</w:t>
      </w:r>
      <w:r w:rsidR="006F1307">
        <w:rPr>
          <w:rFonts w:ascii="Times New Roman" w:hAnsi="Times New Roman" w:cs="Times New Roman"/>
          <w:b/>
          <w:lang w:val="en-GB" w:eastAsia="zh-CN"/>
        </w:rPr>
        <w:t xml:space="preserve"> 1</w:t>
      </w:r>
      <w:r w:rsidRPr="00BD291D">
        <w:rPr>
          <w:rFonts w:ascii="Times New Roman" w:hAnsi="Times New Roman" w:cs="Times New Roman"/>
          <w:b/>
          <w:lang w:val="en-GB" w:eastAsia="zh-CN"/>
        </w:rPr>
        <w:t>:</w:t>
      </w:r>
    </w:p>
    <w:p w14:paraId="5FEBA41A" w14:textId="50B6BB75" w:rsidR="00BD291D" w:rsidRPr="00BD291D" w:rsidRDefault="007A4860" w:rsidP="002F12E6">
      <w:pPr>
        <w:pStyle w:val="ListParagraph"/>
        <w:numPr>
          <w:ilvl w:val="0"/>
          <w:numId w:val="70"/>
        </w:numPr>
        <w:rPr>
          <w:rFonts w:ascii="Times New Roman" w:hAnsi="Times New Roman" w:cs="Times New Roman"/>
          <w:lang w:val="en-GB" w:eastAsia="zh-CN"/>
        </w:rPr>
      </w:pPr>
      <w:r w:rsidRPr="002A0BF4">
        <w:rPr>
          <w:rFonts w:ascii="Times New Roman" w:eastAsia="SimSun" w:hAnsi="Times New Roman" w:cs="Times New Roman"/>
        </w:rPr>
        <w:t xml:space="preserve">In Rel-16, consider supporting dynamic inter-UE multiplexing for UL transmissions with different latency requirements </w:t>
      </w:r>
      <w:r w:rsidR="00BD291D" w:rsidRPr="002A0BF4">
        <w:rPr>
          <w:rFonts w:ascii="Times New Roman" w:eastAsia="SimSun" w:hAnsi="Times New Roman" w:cs="Times New Roman"/>
        </w:rPr>
        <w:t xml:space="preserve">by indicating to </w:t>
      </w:r>
      <w:r w:rsidR="0060005E" w:rsidRPr="002A0BF4">
        <w:rPr>
          <w:rFonts w:ascii="Times New Roman" w:eastAsia="SimSun" w:hAnsi="Times New Roman" w:cs="Times New Roman"/>
        </w:rPr>
        <w:t xml:space="preserve">suspend </w:t>
      </w:r>
      <w:r w:rsidR="00BD291D" w:rsidRPr="002A0BF4">
        <w:rPr>
          <w:rFonts w:ascii="Times New Roman" w:eastAsia="SimSun" w:hAnsi="Times New Roman" w:cs="Times New Roman"/>
        </w:rPr>
        <w:t>UL transmissions</w:t>
      </w:r>
      <w:r w:rsidR="008522F8" w:rsidRPr="002A0BF4">
        <w:rPr>
          <w:rFonts w:ascii="Times New Roman" w:eastAsia="SimSun" w:hAnsi="Times New Roman" w:cs="Times New Roman"/>
        </w:rPr>
        <w:t xml:space="preserve"> that are ongoing or planned for transmission</w:t>
      </w:r>
      <w:r w:rsidR="00BD291D" w:rsidRPr="002A0BF4">
        <w:rPr>
          <w:rFonts w:ascii="Times New Roman" w:eastAsia="SimSun" w:hAnsi="Times New Roman" w:cs="Times New Roman"/>
        </w:rPr>
        <w:t xml:space="preserve"> </w:t>
      </w:r>
      <w:r w:rsidR="008522F8" w:rsidRPr="002A0BF4">
        <w:rPr>
          <w:rFonts w:ascii="Times New Roman" w:eastAsia="SimSun" w:hAnsi="Times New Roman" w:cs="Times New Roman"/>
        </w:rPr>
        <w:t>to make available</w:t>
      </w:r>
      <w:r w:rsidR="00BD291D" w:rsidRPr="002A0BF4">
        <w:rPr>
          <w:rFonts w:ascii="Times New Roman" w:eastAsia="SimSun" w:hAnsi="Times New Roman" w:cs="Times New Roman"/>
        </w:rPr>
        <w:t xml:space="preserve"> resources for latency critical UL traffic. </w:t>
      </w:r>
    </w:p>
    <w:p w14:paraId="27093801" w14:textId="184A76A3" w:rsidR="00D81293" w:rsidRDefault="00BD291D" w:rsidP="00BD291D">
      <w:pPr>
        <w:pStyle w:val="Heading2"/>
      </w:pPr>
      <w:r>
        <w:t xml:space="preserve">UL </w:t>
      </w:r>
      <w:r w:rsidR="008777DC">
        <w:t>pre-emption</w:t>
      </w:r>
      <w:r>
        <w:t xml:space="preserve"> signalling</w:t>
      </w:r>
    </w:p>
    <w:p w14:paraId="0F2F6707" w14:textId="2949396B" w:rsidR="008777DC" w:rsidRDefault="00C717C7" w:rsidP="008777DC">
      <w:pPr>
        <w:pStyle w:val="Heading3"/>
      </w:pPr>
      <w:r>
        <w:t>UE-specific</w:t>
      </w:r>
      <w:r w:rsidR="008777DC">
        <w:t xml:space="preserve"> or group signalling</w:t>
      </w:r>
    </w:p>
    <w:p w14:paraId="163A1D1E" w14:textId="1705C8FE" w:rsidR="00A85F10" w:rsidRPr="002A0BF4" w:rsidRDefault="00AF2782" w:rsidP="00C717C7">
      <w:pPr>
        <w:rPr>
          <w:rFonts w:ascii="Times New Roman" w:hAnsi="Times New Roman" w:cs="Times New Roman"/>
        </w:rPr>
      </w:pPr>
      <w:r w:rsidRPr="002A0BF4">
        <w:rPr>
          <w:rFonts w:ascii="Times New Roman" w:hAnsi="Times New Roman" w:cs="Times New Roman"/>
        </w:rPr>
        <w:t>With the arrival of delay critical UL transmissions, the</w:t>
      </w:r>
      <w:r w:rsidR="009E20AE" w:rsidRPr="002A0BF4">
        <w:rPr>
          <w:rFonts w:ascii="Times New Roman" w:hAnsi="Times New Roman" w:cs="Times New Roman"/>
        </w:rPr>
        <w:t xml:space="preserve"> gNB </w:t>
      </w:r>
      <w:proofErr w:type="gramStart"/>
      <w:r w:rsidR="009E20AE" w:rsidRPr="002A0BF4">
        <w:rPr>
          <w:rFonts w:ascii="Times New Roman" w:hAnsi="Times New Roman" w:cs="Times New Roman"/>
        </w:rPr>
        <w:t>has to</w:t>
      </w:r>
      <w:proofErr w:type="gramEnd"/>
      <w:r w:rsidR="009E20AE" w:rsidRPr="002A0BF4">
        <w:rPr>
          <w:rFonts w:ascii="Times New Roman" w:hAnsi="Times New Roman" w:cs="Times New Roman"/>
        </w:rPr>
        <w:t xml:space="preserve"> allocate suitable</w:t>
      </w:r>
      <w:r w:rsidRPr="002A0BF4">
        <w:rPr>
          <w:rFonts w:ascii="Times New Roman" w:hAnsi="Times New Roman" w:cs="Times New Roman"/>
        </w:rPr>
        <w:t xml:space="preserve"> resources for UL transmission</w:t>
      </w:r>
      <w:r w:rsidR="009E20AE" w:rsidRPr="002A0BF4">
        <w:rPr>
          <w:rFonts w:ascii="Times New Roman" w:hAnsi="Times New Roman" w:cs="Times New Roman"/>
        </w:rPr>
        <w:t>. Since the new UL traffic is latency</w:t>
      </w:r>
      <w:r w:rsidRPr="002A0BF4">
        <w:rPr>
          <w:rFonts w:ascii="Times New Roman" w:hAnsi="Times New Roman" w:cs="Times New Roman"/>
        </w:rPr>
        <w:t xml:space="preserve"> critical</w:t>
      </w:r>
      <w:r w:rsidR="009E20AE" w:rsidRPr="002A0BF4">
        <w:rPr>
          <w:rFonts w:ascii="Times New Roman" w:hAnsi="Times New Roman" w:cs="Times New Roman"/>
        </w:rPr>
        <w:t xml:space="preserve">, mini-slot type of resource (i.e. short duration in time) are best suited. </w:t>
      </w:r>
      <w:r w:rsidR="0087641A" w:rsidRPr="002A0BF4">
        <w:rPr>
          <w:rFonts w:ascii="Times New Roman" w:hAnsi="Times New Roman" w:cs="Times New Roman"/>
        </w:rPr>
        <w:t>Achievement of</w:t>
      </w:r>
      <w:r w:rsidR="009E20AE" w:rsidRPr="002A0BF4">
        <w:rPr>
          <w:rFonts w:ascii="Times New Roman" w:hAnsi="Times New Roman" w:cs="Times New Roman"/>
        </w:rPr>
        <w:t xml:space="preserve"> </w:t>
      </w:r>
      <w:r w:rsidR="0087641A" w:rsidRPr="002A0BF4">
        <w:rPr>
          <w:rFonts w:ascii="Times New Roman" w:hAnsi="Times New Roman" w:cs="Times New Roman"/>
        </w:rPr>
        <w:t xml:space="preserve">other </w:t>
      </w:r>
      <w:r w:rsidR="009E20AE" w:rsidRPr="002A0BF4">
        <w:rPr>
          <w:rFonts w:ascii="Times New Roman" w:hAnsi="Times New Roman" w:cs="Times New Roman"/>
        </w:rPr>
        <w:t>performance requirements</w:t>
      </w:r>
      <w:r w:rsidR="0087641A" w:rsidRPr="002A0BF4">
        <w:rPr>
          <w:rFonts w:ascii="Times New Roman" w:hAnsi="Times New Roman" w:cs="Times New Roman"/>
        </w:rPr>
        <w:t>,</w:t>
      </w:r>
      <w:r w:rsidR="009E20AE" w:rsidRPr="002A0BF4">
        <w:rPr>
          <w:rFonts w:ascii="Times New Roman" w:hAnsi="Times New Roman" w:cs="Times New Roman"/>
        </w:rPr>
        <w:t xml:space="preserve"> such as required reliability</w:t>
      </w:r>
      <w:r w:rsidR="0087641A" w:rsidRPr="002A0BF4">
        <w:rPr>
          <w:rFonts w:ascii="Times New Roman" w:hAnsi="Times New Roman" w:cs="Times New Roman"/>
        </w:rPr>
        <w:t>,</w:t>
      </w:r>
      <w:r w:rsidR="009E20AE" w:rsidRPr="002A0BF4">
        <w:rPr>
          <w:rFonts w:ascii="Times New Roman" w:hAnsi="Times New Roman" w:cs="Times New Roman"/>
        </w:rPr>
        <w:t xml:space="preserve"> can be a</w:t>
      </w:r>
      <w:r w:rsidR="0087641A" w:rsidRPr="002A0BF4">
        <w:rPr>
          <w:rFonts w:ascii="Times New Roman" w:hAnsi="Times New Roman" w:cs="Times New Roman"/>
        </w:rPr>
        <w:t>ssisted</w:t>
      </w:r>
      <w:r w:rsidR="009E20AE" w:rsidRPr="002A0BF4">
        <w:rPr>
          <w:rFonts w:ascii="Times New Roman" w:hAnsi="Times New Roman" w:cs="Times New Roman"/>
        </w:rPr>
        <w:t xml:space="preserve"> by</w:t>
      </w:r>
      <w:r w:rsidR="0087641A" w:rsidRPr="002A0BF4">
        <w:rPr>
          <w:rFonts w:ascii="Times New Roman" w:hAnsi="Times New Roman" w:cs="Times New Roman"/>
        </w:rPr>
        <w:t>,</w:t>
      </w:r>
      <w:r w:rsidR="009E20AE" w:rsidRPr="002A0BF4">
        <w:rPr>
          <w:rFonts w:ascii="Times New Roman" w:hAnsi="Times New Roman" w:cs="Times New Roman"/>
        </w:rPr>
        <w:t xml:space="preserve"> for example</w:t>
      </w:r>
      <w:r w:rsidR="0087641A" w:rsidRPr="002A0BF4">
        <w:rPr>
          <w:rFonts w:ascii="Times New Roman" w:hAnsi="Times New Roman" w:cs="Times New Roman"/>
        </w:rPr>
        <w:t>,</w:t>
      </w:r>
      <w:r w:rsidR="009E20AE" w:rsidRPr="002A0BF4">
        <w:rPr>
          <w:rFonts w:ascii="Times New Roman" w:hAnsi="Times New Roman" w:cs="Times New Roman"/>
        </w:rPr>
        <w:t xml:space="preserve"> suitable allocation in frequency domain up to the entire UL active BWP. The</w:t>
      </w:r>
      <w:r w:rsidR="00A85F10" w:rsidRPr="002A0BF4">
        <w:rPr>
          <w:rFonts w:ascii="Times New Roman" w:hAnsi="Times New Roman" w:cs="Times New Roman"/>
        </w:rPr>
        <w:t>se suitable resources</w:t>
      </w:r>
      <w:r w:rsidR="009E20AE" w:rsidRPr="002A0BF4">
        <w:rPr>
          <w:rFonts w:ascii="Times New Roman" w:hAnsi="Times New Roman" w:cs="Times New Roman"/>
        </w:rPr>
        <w:t xml:space="preserve"> may have already been assigned </w:t>
      </w:r>
      <w:r w:rsidR="00A85F10" w:rsidRPr="002A0BF4">
        <w:rPr>
          <w:rFonts w:ascii="Times New Roman" w:hAnsi="Times New Roman" w:cs="Times New Roman"/>
        </w:rPr>
        <w:t xml:space="preserve">UE specifically to one or multiple UEs that </w:t>
      </w:r>
      <w:r w:rsidR="0087641A" w:rsidRPr="002A0BF4">
        <w:rPr>
          <w:rFonts w:ascii="Times New Roman" w:hAnsi="Times New Roman" w:cs="Times New Roman"/>
        </w:rPr>
        <w:t>therefore</w:t>
      </w:r>
      <w:r w:rsidR="00A85F10" w:rsidRPr="002A0BF4">
        <w:rPr>
          <w:rFonts w:ascii="Times New Roman" w:hAnsi="Times New Roman" w:cs="Times New Roman"/>
        </w:rPr>
        <w:t xml:space="preserve"> need to be preempted.</w:t>
      </w:r>
    </w:p>
    <w:p w14:paraId="4EF97BE7" w14:textId="53FC81B4" w:rsidR="00A85F10" w:rsidRPr="002A0BF4" w:rsidRDefault="00A85F10" w:rsidP="00C717C7">
      <w:pPr>
        <w:rPr>
          <w:rFonts w:ascii="Times New Roman" w:hAnsi="Times New Roman" w:cs="Times New Roman"/>
        </w:rPr>
      </w:pPr>
      <w:r w:rsidRPr="002A0BF4">
        <w:rPr>
          <w:rFonts w:ascii="Times New Roman" w:hAnsi="Times New Roman" w:cs="Times New Roman"/>
        </w:rPr>
        <w:t xml:space="preserve">This implies that although the UL preemption indication is in fact effective in a UE-specific manner, it is a better design choice to consider a group common UL preemption indication </w:t>
      </w:r>
      <w:r w:rsidR="0087641A" w:rsidRPr="002A0BF4">
        <w:rPr>
          <w:rFonts w:ascii="Times New Roman" w:hAnsi="Times New Roman" w:cs="Times New Roman"/>
        </w:rPr>
        <w:t xml:space="preserve">with </w:t>
      </w:r>
      <w:r w:rsidRPr="002A0BF4">
        <w:rPr>
          <w:rFonts w:ascii="Times New Roman" w:hAnsi="Times New Roman" w:cs="Times New Roman"/>
        </w:rPr>
        <w:t>the flexibility to adjust the group size depending on the scenario</w:t>
      </w:r>
      <w:r w:rsidR="0087641A" w:rsidRPr="002A0BF4">
        <w:rPr>
          <w:rFonts w:ascii="Times New Roman" w:hAnsi="Times New Roman" w:cs="Times New Roman"/>
        </w:rPr>
        <w:t>,</w:t>
      </w:r>
      <w:r w:rsidR="00C853E3" w:rsidRPr="002A0BF4">
        <w:rPr>
          <w:rFonts w:ascii="Times New Roman" w:hAnsi="Times New Roman" w:cs="Times New Roman"/>
        </w:rPr>
        <w:t xml:space="preserve"> from a single UE to multiple UEs</w:t>
      </w:r>
      <w:r w:rsidR="0087641A" w:rsidRPr="002A0BF4">
        <w:rPr>
          <w:rFonts w:ascii="Times New Roman" w:hAnsi="Times New Roman" w:cs="Times New Roman"/>
        </w:rPr>
        <w:t>,</w:t>
      </w:r>
      <w:r w:rsidR="00C853E3" w:rsidRPr="002A0BF4">
        <w:rPr>
          <w:rFonts w:ascii="Times New Roman" w:hAnsi="Times New Roman" w:cs="Times New Roman"/>
        </w:rPr>
        <w:t xml:space="preserve"> </w:t>
      </w:r>
      <w:r w:rsidR="0087641A" w:rsidRPr="002A0BF4">
        <w:rPr>
          <w:rFonts w:ascii="Times New Roman" w:hAnsi="Times New Roman" w:cs="Times New Roman"/>
        </w:rPr>
        <w:t>as</w:t>
      </w:r>
      <w:r w:rsidR="00C853E3" w:rsidRPr="002A0BF4">
        <w:rPr>
          <w:rFonts w:ascii="Times New Roman" w:hAnsi="Times New Roman" w:cs="Times New Roman"/>
        </w:rPr>
        <w:t xml:space="preserve"> needed</w:t>
      </w:r>
      <w:r w:rsidRPr="002A0BF4">
        <w:rPr>
          <w:rFonts w:ascii="Times New Roman" w:hAnsi="Times New Roman" w:cs="Times New Roman"/>
        </w:rPr>
        <w:t>.</w:t>
      </w:r>
      <w:r w:rsidR="00C853E3" w:rsidRPr="002A0BF4">
        <w:rPr>
          <w:rFonts w:ascii="Times New Roman" w:hAnsi="Times New Roman" w:cs="Times New Roman"/>
        </w:rPr>
        <w:t xml:space="preserve"> This approach preserves the properties for the single UE case while reduc</w:t>
      </w:r>
      <w:r w:rsidR="0087641A" w:rsidRPr="002A0BF4">
        <w:rPr>
          <w:rFonts w:ascii="Times New Roman" w:hAnsi="Times New Roman" w:cs="Times New Roman"/>
        </w:rPr>
        <w:t>ing</w:t>
      </w:r>
      <w:r w:rsidR="00C853E3" w:rsidRPr="002A0BF4">
        <w:rPr>
          <w:rFonts w:ascii="Times New Roman" w:hAnsi="Times New Roman" w:cs="Times New Roman"/>
        </w:rPr>
        <w:t xml:space="preserve"> signaling overhead and blocking probability in case multiple UEs</w:t>
      </w:r>
      <w:r w:rsidR="0087641A" w:rsidRPr="002A0BF4">
        <w:rPr>
          <w:rFonts w:ascii="Times New Roman" w:hAnsi="Times New Roman" w:cs="Times New Roman"/>
        </w:rPr>
        <w:t xml:space="preserve"> need to be preempted</w:t>
      </w:r>
      <w:r w:rsidR="00C853E3" w:rsidRPr="002A0BF4">
        <w:rPr>
          <w:rFonts w:ascii="Times New Roman" w:hAnsi="Times New Roman" w:cs="Times New Roman"/>
        </w:rPr>
        <w:t>.</w:t>
      </w:r>
    </w:p>
    <w:p w14:paraId="582D7638" w14:textId="255EA0D9" w:rsidR="00A85F10" w:rsidRPr="00C853E3" w:rsidRDefault="00C853E3" w:rsidP="00C717C7">
      <w:pPr>
        <w:rPr>
          <w:rFonts w:ascii="Times New Roman" w:hAnsi="Times New Roman" w:cs="Times New Roman"/>
          <w:b/>
        </w:rPr>
      </w:pPr>
      <w:r w:rsidRPr="00C853E3">
        <w:rPr>
          <w:rFonts w:ascii="Times New Roman" w:hAnsi="Times New Roman" w:cs="Times New Roman"/>
          <w:b/>
        </w:rPr>
        <w:t>Proposal</w:t>
      </w:r>
      <w:r w:rsidR="006F1307">
        <w:rPr>
          <w:rFonts w:ascii="Times New Roman" w:hAnsi="Times New Roman" w:cs="Times New Roman"/>
          <w:b/>
        </w:rPr>
        <w:t xml:space="preserve"> 2</w:t>
      </w:r>
      <w:r w:rsidRPr="00C853E3">
        <w:rPr>
          <w:rFonts w:ascii="Times New Roman" w:hAnsi="Times New Roman" w:cs="Times New Roman"/>
          <w:b/>
        </w:rPr>
        <w:t>:</w:t>
      </w:r>
    </w:p>
    <w:p w14:paraId="19489201" w14:textId="4E3490E8" w:rsidR="00C853E3" w:rsidRPr="002A0BF4" w:rsidRDefault="00C853E3" w:rsidP="00C717C7">
      <w:pPr>
        <w:pStyle w:val="ListParagraph"/>
        <w:numPr>
          <w:ilvl w:val="0"/>
          <w:numId w:val="70"/>
        </w:numPr>
        <w:rPr>
          <w:rFonts w:ascii="Times New Roman" w:hAnsi="Times New Roman" w:cs="Times New Roman"/>
        </w:rPr>
      </w:pPr>
      <w:r w:rsidRPr="002A0BF4">
        <w:rPr>
          <w:rFonts w:ascii="Times New Roman" w:eastAsia="SimSun" w:hAnsi="Times New Roman" w:cs="Times New Roman"/>
        </w:rPr>
        <w:t>In Rel-16, consider group-common signaling for UL preemption indication.</w:t>
      </w:r>
    </w:p>
    <w:p w14:paraId="7ED4D69E" w14:textId="2D232E01" w:rsidR="00C853E3" w:rsidRDefault="00C853E3" w:rsidP="00C853E3">
      <w:pPr>
        <w:pStyle w:val="Heading3"/>
      </w:pPr>
      <w:r>
        <w:t>Monitoring of UL pre-emption indication</w:t>
      </w:r>
    </w:p>
    <w:p w14:paraId="1C421095" w14:textId="1908B088" w:rsidR="00EB452D" w:rsidRPr="002A0BF4" w:rsidRDefault="0087641A" w:rsidP="00C853E3">
      <w:pPr>
        <w:rPr>
          <w:rFonts w:ascii="Times New Roman" w:hAnsi="Times New Roman" w:cs="Times New Roman"/>
        </w:rPr>
      </w:pPr>
      <w:r w:rsidRPr="002A0BF4">
        <w:rPr>
          <w:rFonts w:ascii="Times New Roman" w:hAnsi="Times New Roman" w:cs="Times New Roman"/>
        </w:rPr>
        <w:t>As discussed above, w</w:t>
      </w:r>
      <w:r w:rsidR="001E247C" w:rsidRPr="002A0BF4">
        <w:rPr>
          <w:rFonts w:ascii="Times New Roman" w:hAnsi="Times New Roman" w:cs="Times New Roman"/>
        </w:rPr>
        <w:t xml:space="preserve">ith the arrival of delay critical UL transmissions, the gNB </w:t>
      </w:r>
      <w:proofErr w:type="gramStart"/>
      <w:r w:rsidR="001E247C" w:rsidRPr="002A0BF4">
        <w:rPr>
          <w:rFonts w:ascii="Times New Roman" w:hAnsi="Times New Roman" w:cs="Times New Roman"/>
        </w:rPr>
        <w:t>has</w:t>
      </w:r>
      <w:r w:rsidR="00AC7A9C" w:rsidRPr="002A0BF4">
        <w:rPr>
          <w:rFonts w:ascii="Times New Roman" w:hAnsi="Times New Roman" w:cs="Times New Roman"/>
        </w:rPr>
        <w:t xml:space="preserve"> to</w:t>
      </w:r>
      <w:proofErr w:type="gramEnd"/>
      <w:r w:rsidR="001E247C" w:rsidRPr="002A0BF4">
        <w:rPr>
          <w:rFonts w:ascii="Times New Roman" w:hAnsi="Times New Roman" w:cs="Times New Roman"/>
        </w:rPr>
        <w:t xml:space="preserve"> inform the affected UEs, as soon as possible. This requires that the UE should be able to monitor the </w:t>
      </w:r>
      <w:r w:rsidR="00EB452D" w:rsidRPr="002A0BF4">
        <w:rPr>
          <w:rFonts w:ascii="Times New Roman" w:hAnsi="Times New Roman" w:cs="Times New Roman"/>
        </w:rPr>
        <w:t>UL pre-emption indication as frequent</w:t>
      </w:r>
      <w:r w:rsidRPr="002A0BF4">
        <w:rPr>
          <w:rFonts w:ascii="Times New Roman" w:hAnsi="Times New Roman" w:cs="Times New Roman"/>
        </w:rPr>
        <w:t>ly</w:t>
      </w:r>
      <w:r w:rsidR="00EB452D" w:rsidRPr="002A0BF4">
        <w:rPr>
          <w:rFonts w:ascii="Times New Roman" w:hAnsi="Times New Roman" w:cs="Times New Roman"/>
        </w:rPr>
        <w:t xml:space="preserve"> as possible to be able to react in case of sudden arrival of delay critical UL tra</w:t>
      </w:r>
      <w:r w:rsidRPr="002A0BF4">
        <w:rPr>
          <w:rFonts w:ascii="Times New Roman" w:hAnsi="Times New Roman" w:cs="Times New Roman"/>
        </w:rPr>
        <w:t>ffic</w:t>
      </w:r>
      <w:r w:rsidR="00EB452D" w:rsidRPr="002A0BF4">
        <w:rPr>
          <w:rFonts w:ascii="Times New Roman" w:hAnsi="Times New Roman" w:cs="Times New Roman"/>
        </w:rPr>
        <w:t xml:space="preserve">. Rel-15 already </w:t>
      </w:r>
      <w:r w:rsidRPr="002A0BF4">
        <w:rPr>
          <w:rFonts w:ascii="Times New Roman" w:hAnsi="Times New Roman" w:cs="Times New Roman"/>
        </w:rPr>
        <w:t>supports</w:t>
      </w:r>
      <w:r w:rsidR="00EB452D" w:rsidRPr="002A0BF4">
        <w:rPr>
          <w:rFonts w:ascii="Times New Roman" w:hAnsi="Times New Roman" w:cs="Times New Roman"/>
        </w:rPr>
        <w:t xml:space="preserve"> CORESET monitoring </w:t>
      </w:r>
      <w:r w:rsidRPr="002A0BF4">
        <w:rPr>
          <w:rFonts w:ascii="Times New Roman" w:hAnsi="Times New Roman" w:cs="Times New Roman"/>
        </w:rPr>
        <w:t xml:space="preserve">to enable mini-slot transmissions </w:t>
      </w:r>
      <w:r w:rsidR="00EB452D" w:rsidRPr="002A0BF4">
        <w:rPr>
          <w:rFonts w:ascii="Times New Roman" w:hAnsi="Times New Roman" w:cs="Times New Roman"/>
        </w:rPr>
        <w:t xml:space="preserve">which </w:t>
      </w:r>
      <w:r w:rsidRPr="002A0BF4">
        <w:rPr>
          <w:rFonts w:ascii="Times New Roman" w:hAnsi="Times New Roman" w:cs="Times New Roman"/>
        </w:rPr>
        <w:t>are</w:t>
      </w:r>
      <w:r w:rsidR="00EB452D" w:rsidRPr="002A0BF4">
        <w:rPr>
          <w:rFonts w:ascii="Times New Roman" w:hAnsi="Times New Roman" w:cs="Times New Roman"/>
        </w:rPr>
        <w:t xml:space="preserve"> essential for supporting URLLC traffic. Hence the group common signaling for pre-emption indication should be monitor</w:t>
      </w:r>
      <w:r w:rsidRPr="002A0BF4">
        <w:rPr>
          <w:rFonts w:ascii="Times New Roman" w:hAnsi="Times New Roman" w:cs="Times New Roman"/>
        </w:rPr>
        <w:t>ed</w:t>
      </w:r>
      <w:r w:rsidR="00EB452D" w:rsidRPr="002A0BF4">
        <w:rPr>
          <w:rFonts w:ascii="Times New Roman" w:hAnsi="Times New Roman" w:cs="Times New Roman"/>
        </w:rPr>
        <w:t xml:space="preserve"> frequently </w:t>
      </w:r>
      <w:r w:rsidR="000568A4" w:rsidRPr="002A0BF4">
        <w:rPr>
          <w:rFonts w:ascii="Times New Roman" w:hAnsi="Times New Roman" w:cs="Times New Roman"/>
        </w:rPr>
        <w:t>with a symbol level granularity to minimize the delay in case of arrival of delay critical traffic</w:t>
      </w:r>
      <w:r w:rsidR="00EB452D" w:rsidRPr="002A0BF4">
        <w:rPr>
          <w:rFonts w:ascii="Times New Roman" w:hAnsi="Times New Roman" w:cs="Times New Roman"/>
        </w:rPr>
        <w:t>.</w:t>
      </w:r>
    </w:p>
    <w:p w14:paraId="66E0BB9E" w14:textId="4710400A" w:rsidR="00EB452D" w:rsidRPr="00EB452D" w:rsidRDefault="00EB452D" w:rsidP="00C853E3">
      <w:pPr>
        <w:rPr>
          <w:rFonts w:ascii="Times New Roman" w:hAnsi="Times New Roman" w:cs="Times New Roman"/>
          <w:b/>
        </w:rPr>
      </w:pPr>
      <w:r w:rsidRPr="00EB452D">
        <w:rPr>
          <w:rFonts w:ascii="Times New Roman" w:hAnsi="Times New Roman" w:cs="Times New Roman"/>
          <w:b/>
        </w:rPr>
        <w:t>Proposal</w:t>
      </w:r>
      <w:r w:rsidR="006F1307">
        <w:rPr>
          <w:rFonts w:ascii="Times New Roman" w:hAnsi="Times New Roman" w:cs="Times New Roman"/>
          <w:b/>
        </w:rPr>
        <w:t xml:space="preserve"> 3</w:t>
      </w:r>
      <w:r w:rsidRPr="00EB452D">
        <w:rPr>
          <w:rFonts w:ascii="Times New Roman" w:hAnsi="Times New Roman" w:cs="Times New Roman"/>
          <w:b/>
        </w:rPr>
        <w:t>:</w:t>
      </w:r>
    </w:p>
    <w:p w14:paraId="380FC0FA" w14:textId="25082FD7" w:rsidR="00EB452D" w:rsidRPr="00EB452D" w:rsidRDefault="00EB452D" w:rsidP="00EB452D">
      <w:pPr>
        <w:pStyle w:val="ListParagraph"/>
        <w:numPr>
          <w:ilvl w:val="0"/>
          <w:numId w:val="70"/>
        </w:numPr>
        <w:rPr>
          <w:lang w:val="en-GB" w:eastAsia="zh-CN"/>
        </w:rPr>
      </w:pPr>
      <w:r w:rsidRPr="002A0BF4">
        <w:rPr>
          <w:rFonts w:ascii="Times New Roman" w:eastAsia="SimSun" w:hAnsi="Times New Roman" w:cs="Times New Roman"/>
        </w:rPr>
        <w:t xml:space="preserve">In Rel-16, consider </w:t>
      </w:r>
      <w:r w:rsidR="00352004" w:rsidRPr="002A0BF4">
        <w:rPr>
          <w:rFonts w:ascii="Times New Roman" w:eastAsia="SimSun" w:hAnsi="Times New Roman" w:cs="Times New Roman"/>
        </w:rPr>
        <w:t>a</w:t>
      </w:r>
      <w:r w:rsidRPr="002A0BF4">
        <w:rPr>
          <w:rFonts w:ascii="Times New Roman" w:eastAsia="SimSun" w:hAnsi="Times New Roman" w:cs="Times New Roman"/>
        </w:rPr>
        <w:t xml:space="preserve"> monitoring periodicity </w:t>
      </w:r>
      <w:r w:rsidR="00352004" w:rsidRPr="002A0BF4">
        <w:rPr>
          <w:rFonts w:ascii="Times New Roman" w:eastAsia="SimSun" w:hAnsi="Times New Roman" w:cs="Times New Roman"/>
        </w:rPr>
        <w:t xml:space="preserve">of once per symbol </w:t>
      </w:r>
      <w:r w:rsidRPr="002A0BF4">
        <w:rPr>
          <w:rFonts w:ascii="Times New Roman" w:eastAsia="SimSun" w:hAnsi="Times New Roman" w:cs="Times New Roman"/>
        </w:rPr>
        <w:t xml:space="preserve">for group-common signaling </w:t>
      </w:r>
      <w:r w:rsidR="00352004" w:rsidRPr="002A0BF4">
        <w:rPr>
          <w:rFonts w:ascii="Times New Roman" w:eastAsia="SimSun" w:hAnsi="Times New Roman" w:cs="Times New Roman"/>
        </w:rPr>
        <w:t>to indicate</w:t>
      </w:r>
      <w:r w:rsidRPr="002A0BF4">
        <w:rPr>
          <w:rFonts w:ascii="Times New Roman" w:eastAsia="SimSun" w:hAnsi="Times New Roman" w:cs="Times New Roman"/>
        </w:rPr>
        <w:t xml:space="preserve"> UL preemption.</w:t>
      </w:r>
    </w:p>
    <w:p w14:paraId="7D652AAD" w14:textId="52AE8B53" w:rsidR="00C853E3" w:rsidRDefault="00EB452D" w:rsidP="007B1064">
      <w:pPr>
        <w:pStyle w:val="Heading3"/>
      </w:pPr>
      <w:r>
        <w:t>Candidates for group common signalling</w:t>
      </w:r>
    </w:p>
    <w:p w14:paraId="7576B34B" w14:textId="5A27CA3B" w:rsidR="00C5334D" w:rsidRDefault="00C5334D" w:rsidP="007B1064">
      <w:pPr>
        <w:rPr>
          <w:rFonts w:ascii="Times New Roman" w:hAnsi="Times New Roman" w:cs="Times New Roman"/>
          <w:lang w:val="en-GB" w:eastAsia="zh-CN"/>
        </w:rPr>
      </w:pPr>
      <w:r>
        <w:rPr>
          <w:rFonts w:ascii="Times New Roman" w:hAnsi="Times New Roman" w:cs="Times New Roman"/>
          <w:lang w:val="en-GB" w:eastAsia="zh-CN"/>
        </w:rPr>
        <w:t>Aiming to reuse the already existing mechanism</w:t>
      </w:r>
      <w:r w:rsidR="00352004">
        <w:rPr>
          <w:rFonts w:ascii="Times New Roman" w:hAnsi="Times New Roman" w:cs="Times New Roman"/>
          <w:lang w:val="en-GB" w:eastAsia="zh-CN"/>
        </w:rPr>
        <w:t>,</w:t>
      </w:r>
      <w:r>
        <w:rPr>
          <w:rFonts w:ascii="Times New Roman" w:hAnsi="Times New Roman" w:cs="Times New Roman"/>
          <w:lang w:val="en-GB" w:eastAsia="zh-CN"/>
        </w:rPr>
        <w:t xml:space="preserve"> when possible, </w:t>
      </w:r>
      <w:r w:rsidR="00352004">
        <w:rPr>
          <w:rFonts w:ascii="Times New Roman" w:hAnsi="Times New Roman" w:cs="Times New Roman"/>
          <w:lang w:val="en-GB" w:eastAsia="zh-CN"/>
        </w:rPr>
        <w:t xml:space="preserve">the </w:t>
      </w:r>
      <w:r>
        <w:rPr>
          <w:rFonts w:ascii="Times New Roman" w:hAnsi="Times New Roman" w:cs="Times New Roman"/>
          <w:lang w:val="en-GB" w:eastAsia="zh-CN"/>
        </w:rPr>
        <w:t xml:space="preserve">two following options </w:t>
      </w:r>
      <w:r w:rsidR="002235D0">
        <w:rPr>
          <w:rFonts w:ascii="Times New Roman" w:hAnsi="Times New Roman" w:cs="Times New Roman"/>
          <w:lang w:val="en-GB" w:eastAsia="zh-CN"/>
        </w:rPr>
        <w:t xml:space="preserve">are mainly considered </w:t>
      </w:r>
      <w:r>
        <w:rPr>
          <w:rFonts w:ascii="Times New Roman" w:hAnsi="Times New Roman" w:cs="Times New Roman"/>
          <w:lang w:val="en-GB" w:eastAsia="zh-CN"/>
        </w:rPr>
        <w:t>for group common signalling of UL pre-emption:</w:t>
      </w:r>
    </w:p>
    <w:p w14:paraId="0F1F3E1D" w14:textId="4386276E" w:rsidR="00C5334D" w:rsidRPr="00C5334D" w:rsidRDefault="00C5334D" w:rsidP="00C5334D">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 xml:space="preserve">Option 1: UL pre-emption indication based on </w:t>
      </w:r>
      <w:r w:rsidR="002235D0">
        <w:rPr>
          <w:rFonts w:ascii="Times New Roman" w:hAnsi="Times New Roman" w:cs="Times New Roman"/>
          <w:lang w:val="en-GB" w:eastAsia="zh-CN"/>
        </w:rPr>
        <w:t>DCI format 2_0 (</w:t>
      </w:r>
      <w:r>
        <w:rPr>
          <w:rFonts w:ascii="Times New Roman" w:hAnsi="Times New Roman" w:cs="Times New Roman"/>
          <w:lang w:val="en-GB" w:eastAsia="zh-CN"/>
        </w:rPr>
        <w:t>dynamic SFI</w:t>
      </w:r>
      <w:r w:rsidR="002235D0">
        <w:rPr>
          <w:rFonts w:ascii="Times New Roman" w:hAnsi="Times New Roman" w:cs="Times New Roman"/>
          <w:lang w:val="en-GB" w:eastAsia="zh-CN"/>
        </w:rPr>
        <w:t>)</w:t>
      </w:r>
    </w:p>
    <w:p w14:paraId="6F660D94" w14:textId="1A184077" w:rsidR="00C5334D" w:rsidRPr="00C5334D" w:rsidRDefault="00C5334D" w:rsidP="00C5334D">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 xml:space="preserve">Option 2: UL pre-emption indication design </w:t>
      </w:r>
      <w:proofErr w:type="gramStart"/>
      <w:r>
        <w:rPr>
          <w:rFonts w:ascii="Times New Roman" w:hAnsi="Times New Roman" w:cs="Times New Roman"/>
          <w:lang w:val="en-GB" w:eastAsia="zh-CN"/>
        </w:rPr>
        <w:t>similar to</w:t>
      </w:r>
      <w:proofErr w:type="gramEnd"/>
      <w:r>
        <w:rPr>
          <w:rFonts w:ascii="Times New Roman" w:hAnsi="Times New Roman" w:cs="Times New Roman"/>
          <w:lang w:val="en-GB" w:eastAsia="zh-CN"/>
        </w:rPr>
        <w:t xml:space="preserve"> DCI format 2_1 (DL pre-emption indication) </w:t>
      </w:r>
    </w:p>
    <w:p w14:paraId="23D3213E" w14:textId="77777777" w:rsidR="002235D0" w:rsidRDefault="002235D0" w:rsidP="007B1064">
      <w:pPr>
        <w:rPr>
          <w:rFonts w:ascii="Times New Roman" w:hAnsi="Times New Roman" w:cs="Times New Roman"/>
          <w:lang w:val="en-GB" w:eastAsia="zh-CN"/>
        </w:rPr>
      </w:pPr>
    </w:p>
    <w:p w14:paraId="658A770D" w14:textId="5334426F" w:rsidR="00912C9E" w:rsidRDefault="002235D0" w:rsidP="007B1064">
      <w:pPr>
        <w:rPr>
          <w:rFonts w:ascii="Times New Roman" w:hAnsi="Times New Roman" w:cs="Times New Roman"/>
          <w:lang w:val="en-GB" w:eastAsia="zh-CN"/>
        </w:rPr>
      </w:pPr>
      <w:r>
        <w:rPr>
          <w:rFonts w:ascii="Times New Roman" w:hAnsi="Times New Roman" w:cs="Times New Roman"/>
          <w:lang w:val="en-GB" w:eastAsia="zh-CN"/>
        </w:rPr>
        <w:t xml:space="preserve">In option 1, it is proposed to use the existing dynamic SFI and define a new (or extended) UE behaviour </w:t>
      </w:r>
      <w:r w:rsidR="00352004">
        <w:rPr>
          <w:rFonts w:ascii="Times New Roman" w:hAnsi="Times New Roman" w:cs="Times New Roman"/>
          <w:lang w:val="en-GB" w:eastAsia="zh-CN"/>
        </w:rPr>
        <w:t>as follows. When</w:t>
      </w:r>
      <w:r>
        <w:rPr>
          <w:rFonts w:ascii="Times New Roman" w:hAnsi="Times New Roman" w:cs="Times New Roman"/>
          <w:lang w:val="en-GB" w:eastAsia="zh-CN"/>
        </w:rPr>
        <w:t xml:space="preserve"> a UE detects</w:t>
      </w:r>
      <w:r w:rsidR="00352004">
        <w:rPr>
          <w:rFonts w:ascii="Times New Roman" w:hAnsi="Times New Roman" w:cs="Times New Roman"/>
          <w:lang w:val="en-GB" w:eastAsia="zh-CN"/>
        </w:rPr>
        <w:t xml:space="preserve"> an assignment</w:t>
      </w:r>
      <w:r>
        <w:rPr>
          <w:rFonts w:ascii="Times New Roman" w:hAnsi="Times New Roman" w:cs="Times New Roman"/>
          <w:lang w:val="en-GB" w:eastAsia="zh-CN"/>
        </w:rPr>
        <w:t xml:space="preserve"> flexible (or DL) for the symbols that </w:t>
      </w:r>
      <w:r w:rsidR="00352004">
        <w:rPr>
          <w:rFonts w:ascii="Times New Roman" w:hAnsi="Times New Roman" w:cs="Times New Roman"/>
          <w:lang w:val="en-GB" w:eastAsia="zh-CN"/>
        </w:rPr>
        <w:t>have</w:t>
      </w:r>
      <w:r>
        <w:rPr>
          <w:rFonts w:ascii="Times New Roman" w:hAnsi="Times New Roman" w:cs="Times New Roman"/>
          <w:lang w:val="en-GB" w:eastAsia="zh-CN"/>
        </w:rPr>
        <w:t xml:space="preserve"> already scheduled by UE specific signalling for UL transmissions, the UE completely </w:t>
      </w:r>
      <w:r w:rsidR="00352004">
        <w:rPr>
          <w:rFonts w:ascii="Times New Roman" w:hAnsi="Times New Roman" w:cs="Times New Roman"/>
          <w:lang w:val="en-GB" w:eastAsia="zh-CN"/>
        </w:rPr>
        <w:t xml:space="preserve">cancels </w:t>
      </w:r>
      <w:r>
        <w:rPr>
          <w:rFonts w:ascii="Times New Roman" w:hAnsi="Times New Roman" w:cs="Times New Roman"/>
          <w:lang w:val="en-GB" w:eastAsia="zh-CN"/>
        </w:rPr>
        <w:t>the UL transmissions. This design choice is based on two assumptions</w:t>
      </w:r>
      <w:r w:rsidR="000C2596">
        <w:rPr>
          <w:rFonts w:ascii="Times New Roman" w:hAnsi="Times New Roman" w:cs="Times New Roman"/>
          <w:lang w:val="en-GB" w:eastAsia="zh-CN"/>
        </w:rPr>
        <w:t xml:space="preserve">, i.e., </w:t>
      </w:r>
      <w:proofErr w:type="gramStart"/>
      <w:r>
        <w:rPr>
          <w:rFonts w:ascii="Times New Roman" w:hAnsi="Times New Roman" w:cs="Times New Roman"/>
          <w:lang w:val="en-GB" w:eastAsia="zh-CN"/>
        </w:rPr>
        <w:t>for the purpose of</w:t>
      </w:r>
      <w:proofErr w:type="gramEnd"/>
      <w:r>
        <w:rPr>
          <w:rFonts w:ascii="Times New Roman" w:hAnsi="Times New Roman" w:cs="Times New Roman"/>
          <w:lang w:val="en-GB" w:eastAsia="zh-CN"/>
        </w:rPr>
        <w:t xml:space="preserve"> UL pre-emption, 1) dynamic SFI overrides UE specific signalling and 2) the pre-empted UL transmission is not delayed and resumed but simply cancelled. </w:t>
      </w:r>
      <w:r>
        <w:rPr>
          <w:rFonts w:ascii="Times New Roman" w:hAnsi="Times New Roman" w:cs="Times New Roman"/>
          <w:lang w:val="en-GB" w:eastAsia="zh-CN"/>
        </w:rPr>
        <w:lastRenderedPageBreak/>
        <w:t xml:space="preserve">This approach is simple and requires less processing time at the UE </w:t>
      </w:r>
      <w:r w:rsidR="00912C9E">
        <w:rPr>
          <w:rFonts w:ascii="Times New Roman" w:hAnsi="Times New Roman" w:cs="Times New Roman"/>
          <w:lang w:val="en-GB" w:eastAsia="zh-CN"/>
        </w:rPr>
        <w:t xml:space="preserve">due to the need for only cancelling UL transmissions. </w:t>
      </w:r>
      <w:r w:rsidR="004150AE" w:rsidRPr="00BF157B">
        <w:rPr>
          <w:rFonts w:ascii="Times New Roman" w:hAnsi="Times New Roman" w:cs="Times New Roman"/>
          <w:lang w:val="en-GB" w:eastAsia="zh-CN"/>
        </w:rPr>
        <w:t xml:space="preserve">However, it requires to define a new behaviour which </w:t>
      </w:r>
      <w:proofErr w:type="gramStart"/>
      <w:r w:rsidR="004150AE" w:rsidRPr="00BF157B">
        <w:rPr>
          <w:rFonts w:ascii="Times New Roman" w:hAnsi="Times New Roman" w:cs="Times New Roman"/>
          <w:lang w:val="en-GB" w:eastAsia="zh-CN"/>
        </w:rPr>
        <w:t>is based on</w:t>
      </w:r>
      <w:r w:rsidR="004150AE" w:rsidRPr="002A0BF4">
        <w:rPr>
          <w:rFonts w:ascii="Times New Roman" w:hAnsi="Times New Roman" w:cs="Times New Roman"/>
        </w:rPr>
        <w:t xml:space="preserve"> </w:t>
      </w:r>
      <w:r w:rsidR="00BF157B" w:rsidRPr="002A0BF4">
        <w:rPr>
          <w:rFonts w:ascii="Times New Roman" w:hAnsi="Times New Roman" w:cs="Times New Roman"/>
        </w:rPr>
        <w:t xml:space="preserve">the </w:t>
      </w:r>
      <w:r w:rsidR="004150AE" w:rsidRPr="002A0BF4">
        <w:rPr>
          <w:rFonts w:ascii="Times New Roman" w:hAnsi="Times New Roman" w:cs="Times New Roman"/>
        </w:rPr>
        <w:t>a</w:t>
      </w:r>
      <w:r w:rsidR="00BF157B" w:rsidRPr="002A0BF4">
        <w:rPr>
          <w:rFonts w:ascii="Times New Roman" w:hAnsi="Times New Roman" w:cs="Times New Roman"/>
        </w:rPr>
        <w:t>ssumption</w:t>
      </w:r>
      <w:proofErr w:type="gramEnd"/>
      <w:r w:rsidR="00BF157B" w:rsidRPr="002A0BF4">
        <w:rPr>
          <w:rFonts w:ascii="Times New Roman" w:hAnsi="Times New Roman" w:cs="Times New Roman"/>
        </w:rPr>
        <w:t xml:space="preserve"> that a</w:t>
      </w:r>
      <w:r w:rsidR="004150AE" w:rsidRPr="002A0BF4">
        <w:rPr>
          <w:rFonts w:ascii="Times New Roman" w:hAnsi="Times New Roman" w:cs="Times New Roman"/>
        </w:rPr>
        <w:t xml:space="preserve"> later SFI over-riding a prior UE-specific DCI</w:t>
      </w:r>
      <w:r w:rsidR="00BF157B" w:rsidRPr="002A0BF4">
        <w:rPr>
          <w:rFonts w:ascii="Times New Roman" w:hAnsi="Times New Roman" w:cs="Times New Roman"/>
        </w:rPr>
        <w:t xml:space="preserve"> which by itself is contradictory with the design </w:t>
      </w:r>
      <w:r w:rsidR="004150AE" w:rsidRPr="002A0BF4">
        <w:rPr>
          <w:rFonts w:ascii="Times New Roman" w:hAnsi="Times New Roman" w:cs="Times New Roman"/>
        </w:rPr>
        <w:t xml:space="preserve">philosophy </w:t>
      </w:r>
      <w:r w:rsidR="00BF157B" w:rsidRPr="002A0BF4">
        <w:rPr>
          <w:rFonts w:ascii="Times New Roman" w:hAnsi="Times New Roman" w:cs="Times New Roman"/>
        </w:rPr>
        <w:t>used in</w:t>
      </w:r>
      <w:r w:rsidR="004150AE" w:rsidRPr="002A0BF4">
        <w:rPr>
          <w:rFonts w:ascii="Times New Roman" w:hAnsi="Times New Roman" w:cs="Times New Roman"/>
        </w:rPr>
        <w:t xml:space="preserve"> Rel-15.</w:t>
      </w:r>
      <w:r w:rsidR="004150AE" w:rsidRPr="002A0BF4">
        <w:t xml:space="preserve"> </w:t>
      </w:r>
      <w:r w:rsidR="00BF157B">
        <w:rPr>
          <w:rFonts w:ascii="Times New Roman" w:hAnsi="Times New Roman" w:cs="Times New Roman"/>
          <w:lang w:val="en-GB" w:eastAsia="zh-CN"/>
        </w:rPr>
        <w:t>Moreover</w:t>
      </w:r>
      <w:r w:rsidR="00912C9E">
        <w:rPr>
          <w:rFonts w:ascii="Times New Roman" w:hAnsi="Times New Roman" w:cs="Times New Roman"/>
          <w:lang w:val="en-GB" w:eastAsia="zh-CN"/>
        </w:rPr>
        <w:t>, relying on the existing SFI</w:t>
      </w:r>
      <w:r w:rsidR="00BF157B">
        <w:rPr>
          <w:rFonts w:ascii="Times New Roman" w:hAnsi="Times New Roman" w:cs="Times New Roman"/>
          <w:lang w:val="en-GB" w:eastAsia="zh-CN"/>
        </w:rPr>
        <w:t xml:space="preserve"> regime for the simplicity reasons implies that the specified SFI table for Rel-15 </w:t>
      </w:r>
      <w:r w:rsidR="00662B59">
        <w:rPr>
          <w:rFonts w:ascii="Times New Roman" w:hAnsi="Times New Roman" w:cs="Times New Roman"/>
          <w:lang w:val="en-GB" w:eastAsia="zh-CN"/>
        </w:rPr>
        <w:t xml:space="preserve">(i.e. Table 11.1.1-1 in TS 38.213) </w:t>
      </w:r>
      <w:r w:rsidR="00BF157B">
        <w:rPr>
          <w:rFonts w:ascii="Times New Roman" w:hAnsi="Times New Roman" w:cs="Times New Roman"/>
          <w:lang w:val="en-GB" w:eastAsia="zh-CN"/>
        </w:rPr>
        <w:t xml:space="preserve">should be used. </w:t>
      </w:r>
      <w:r w:rsidR="00662B59">
        <w:rPr>
          <w:rFonts w:ascii="Times New Roman" w:hAnsi="Times New Roman" w:cs="Times New Roman"/>
          <w:lang w:val="en-GB" w:eastAsia="zh-CN"/>
        </w:rPr>
        <w:t>With c</w:t>
      </w:r>
      <w:r w:rsidR="00BF157B">
        <w:rPr>
          <w:rFonts w:ascii="Times New Roman" w:hAnsi="Times New Roman" w:cs="Times New Roman"/>
          <w:lang w:val="en-GB" w:eastAsia="zh-CN"/>
        </w:rPr>
        <w:t xml:space="preserve">areful examining the entries </w:t>
      </w:r>
      <w:r w:rsidR="00662B59">
        <w:rPr>
          <w:rFonts w:ascii="Times New Roman" w:hAnsi="Times New Roman" w:cs="Times New Roman"/>
          <w:lang w:val="en-GB" w:eastAsia="zh-CN"/>
        </w:rPr>
        <w:t>of this table</w:t>
      </w:r>
      <w:r w:rsidR="00912C9E">
        <w:rPr>
          <w:rFonts w:ascii="Times New Roman" w:hAnsi="Times New Roman" w:cs="Times New Roman"/>
          <w:lang w:val="en-GB" w:eastAsia="zh-CN"/>
        </w:rPr>
        <w:t xml:space="preserve">, </w:t>
      </w:r>
      <w:r w:rsidR="00662B59">
        <w:rPr>
          <w:rFonts w:ascii="Times New Roman" w:hAnsi="Times New Roman" w:cs="Times New Roman"/>
          <w:lang w:val="en-GB" w:eastAsia="zh-CN"/>
        </w:rPr>
        <w:t>one can observe</w:t>
      </w:r>
      <w:r w:rsidR="00912C9E">
        <w:rPr>
          <w:rFonts w:ascii="Times New Roman" w:hAnsi="Times New Roman" w:cs="Times New Roman"/>
          <w:lang w:val="en-GB" w:eastAsia="zh-CN"/>
        </w:rPr>
        <w:t xml:space="preserve"> limitation</w:t>
      </w:r>
      <w:r w:rsidR="000C2596">
        <w:rPr>
          <w:rFonts w:ascii="Times New Roman" w:hAnsi="Times New Roman" w:cs="Times New Roman"/>
          <w:lang w:val="en-GB" w:eastAsia="zh-CN"/>
        </w:rPr>
        <w:t>s</w:t>
      </w:r>
      <w:r w:rsidR="00912C9E">
        <w:rPr>
          <w:rFonts w:ascii="Times New Roman" w:hAnsi="Times New Roman" w:cs="Times New Roman"/>
          <w:lang w:val="en-GB" w:eastAsia="zh-CN"/>
        </w:rPr>
        <w:t xml:space="preserve"> on where the UL transmission cancellation can occur</w:t>
      </w:r>
      <w:r w:rsidR="00662B59">
        <w:rPr>
          <w:rFonts w:ascii="Times New Roman" w:hAnsi="Times New Roman" w:cs="Times New Roman"/>
          <w:lang w:val="en-GB" w:eastAsia="zh-CN"/>
        </w:rPr>
        <w:t xml:space="preserve"> as compared to a bit map pattern that provide full flexibility</w:t>
      </w:r>
      <w:r w:rsidR="00912C9E">
        <w:rPr>
          <w:rFonts w:ascii="Times New Roman" w:hAnsi="Times New Roman" w:cs="Times New Roman"/>
          <w:lang w:val="en-GB" w:eastAsia="zh-CN"/>
        </w:rPr>
        <w:t>.</w:t>
      </w:r>
    </w:p>
    <w:p w14:paraId="35F34928" w14:textId="116BD8FB" w:rsidR="00912C9E" w:rsidRDefault="00912C9E" w:rsidP="007B1064">
      <w:pPr>
        <w:rPr>
          <w:rFonts w:ascii="Times New Roman" w:hAnsi="Times New Roman" w:cs="Times New Roman"/>
          <w:lang w:val="en-GB" w:eastAsia="zh-CN"/>
        </w:rPr>
      </w:pPr>
      <w:r>
        <w:rPr>
          <w:rFonts w:ascii="Times New Roman" w:hAnsi="Times New Roman" w:cs="Times New Roman"/>
          <w:lang w:val="en-GB" w:eastAsia="zh-CN"/>
        </w:rPr>
        <w:t xml:space="preserve">In option 2, </w:t>
      </w:r>
      <w:r w:rsidR="00B03501">
        <w:rPr>
          <w:rFonts w:ascii="Times New Roman" w:hAnsi="Times New Roman" w:cs="Times New Roman"/>
          <w:lang w:val="en-GB" w:eastAsia="zh-CN"/>
        </w:rPr>
        <w:t xml:space="preserve">the </w:t>
      </w:r>
      <w:r>
        <w:rPr>
          <w:rFonts w:ascii="Times New Roman" w:hAnsi="Times New Roman" w:cs="Times New Roman"/>
          <w:lang w:val="en-GB" w:eastAsia="zh-CN"/>
        </w:rPr>
        <w:t xml:space="preserve">DL pre-emption </w:t>
      </w:r>
      <w:r w:rsidR="00CA07B8">
        <w:rPr>
          <w:rFonts w:ascii="Times New Roman" w:hAnsi="Times New Roman" w:cs="Times New Roman"/>
          <w:lang w:val="en-GB" w:eastAsia="zh-CN"/>
        </w:rPr>
        <w:t xml:space="preserve">mechanism can be adopted for </w:t>
      </w:r>
      <w:r w:rsidR="00B03501">
        <w:rPr>
          <w:rFonts w:ascii="Times New Roman" w:hAnsi="Times New Roman" w:cs="Times New Roman"/>
          <w:lang w:val="en-GB" w:eastAsia="zh-CN"/>
        </w:rPr>
        <w:t xml:space="preserve">the </w:t>
      </w:r>
      <w:r w:rsidR="00CA07B8">
        <w:rPr>
          <w:rFonts w:ascii="Times New Roman" w:hAnsi="Times New Roman" w:cs="Times New Roman"/>
          <w:lang w:val="en-GB" w:eastAsia="zh-CN"/>
        </w:rPr>
        <w:t>UL pre-emption</w:t>
      </w:r>
      <w:r w:rsidR="00B03501">
        <w:rPr>
          <w:rFonts w:ascii="Times New Roman" w:hAnsi="Times New Roman" w:cs="Times New Roman"/>
          <w:lang w:val="en-GB" w:eastAsia="zh-CN"/>
        </w:rPr>
        <w:t xml:space="preserve"> indication</w:t>
      </w:r>
      <w:r w:rsidR="00CA07B8">
        <w:rPr>
          <w:rFonts w:ascii="Times New Roman" w:hAnsi="Times New Roman" w:cs="Times New Roman"/>
          <w:lang w:val="en-GB" w:eastAsia="zh-CN"/>
        </w:rPr>
        <w:t>. This approach enable</w:t>
      </w:r>
      <w:r w:rsidR="00B03501">
        <w:rPr>
          <w:rFonts w:ascii="Times New Roman" w:hAnsi="Times New Roman" w:cs="Times New Roman"/>
          <w:lang w:val="en-GB" w:eastAsia="zh-CN"/>
        </w:rPr>
        <w:t>s</w:t>
      </w:r>
      <w:r w:rsidR="00CA07B8">
        <w:rPr>
          <w:rFonts w:ascii="Times New Roman" w:hAnsi="Times New Roman" w:cs="Times New Roman"/>
          <w:lang w:val="en-GB" w:eastAsia="zh-CN"/>
        </w:rPr>
        <w:t xml:space="preserve"> </w:t>
      </w:r>
      <w:r w:rsidR="00B03501">
        <w:rPr>
          <w:rFonts w:ascii="Times New Roman" w:hAnsi="Times New Roman" w:cs="Times New Roman"/>
          <w:lang w:val="en-GB" w:eastAsia="zh-CN"/>
        </w:rPr>
        <w:t>a gNB</w:t>
      </w:r>
      <w:r w:rsidR="00CA07B8">
        <w:rPr>
          <w:rFonts w:ascii="Times New Roman" w:hAnsi="Times New Roman" w:cs="Times New Roman"/>
          <w:lang w:val="en-GB" w:eastAsia="zh-CN"/>
        </w:rPr>
        <w:t xml:space="preserve"> to indicate to </w:t>
      </w:r>
      <w:r w:rsidR="00B03501">
        <w:rPr>
          <w:rFonts w:ascii="Times New Roman" w:hAnsi="Times New Roman" w:cs="Times New Roman"/>
          <w:lang w:val="en-GB" w:eastAsia="zh-CN"/>
        </w:rPr>
        <w:t>a</w:t>
      </w:r>
      <w:r w:rsidR="00CA07B8">
        <w:rPr>
          <w:rFonts w:ascii="Times New Roman" w:hAnsi="Times New Roman" w:cs="Times New Roman"/>
          <w:lang w:val="en-GB" w:eastAsia="zh-CN"/>
        </w:rPr>
        <w:t xml:space="preserve"> UE with finer granularity which resources are needed to be pre-empted</w:t>
      </w:r>
      <w:r w:rsidR="00662B59">
        <w:rPr>
          <w:rFonts w:ascii="Times New Roman" w:hAnsi="Times New Roman" w:cs="Times New Roman"/>
          <w:lang w:val="en-GB" w:eastAsia="zh-CN"/>
        </w:rPr>
        <w:t xml:space="preserve"> by using a bit map pattern</w:t>
      </w:r>
      <w:r w:rsidR="00CA07B8">
        <w:rPr>
          <w:rFonts w:ascii="Times New Roman" w:hAnsi="Times New Roman" w:cs="Times New Roman"/>
          <w:lang w:val="en-GB" w:eastAsia="zh-CN"/>
        </w:rPr>
        <w:t xml:space="preserve">. </w:t>
      </w:r>
      <w:r w:rsidR="00662B59">
        <w:rPr>
          <w:rFonts w:ascii="Times New Roman" w:hAnsi="Times New Roman" w:cs="Times New Roman"/>
          <w:lang w:val="en-GB" w:eastAsia="zh-CN"/>
        </w:rPr>
        <w:t>T</w:t>
      </w:r>
      <w:r w:rsidR="00CA07B8">
        <w:rPr>
          <w:rFonts w:ascii="Times New Roman" w:hAnsi="Times New Roman" w:cs="Times New Roman"/>
          <w:lang w:val="en-GB" w:eastAsia="zh-CN"/>
        </w:rPr>
        <w:t xml:space="preserve">his mechanism </w:t>
      </w:r>
      <w:r w:rsidR="00662B59">
        <w:rPr>
          <w:rFonts w:ascii="Times New Roman" w:hAnsi="Times New Roman" w:cs="Times New Roman"/>
          <w:lang w:val="en-GB" w:eastAsia="zh-CN"/>
        </w:rPr>
        <w:t>is flexible in the sense that depending on how the UE behaviour is defined</w:t>
      </w:r>
      <w:r w:rsidR="00633D22">
        <w:rPr>
          <w:rFonts w:ascii="Times New Roman" w:hAnsi="Times New Roman" w:cs="Times New Roman"/>
          <w:lang w:val="en-GB" w:eastAsia="zh-CN"/>
        </w:rPr>
        <w:t xml:space="preserve"> or its capability</w:t>
      </w:r>
      <w:r w:rsidR="00662B59">
        <w:rPr>
          <w:rFonts w:ascii="Times New Roman" w:hAnsi="Times New Roman" w:cs="Times New Roman"/>
          <w:lang w:val="en-GB" w:eastAsia="zh-CN"/>
        </w:rPr>
        <w:t xml:space="preserve">, the bit map pattern </w:t>
      </w:r>
      <w:r w:rsidR="0006645D">
        <w:rPr>
          <w:rFonts w:ascii="Times New Roman" w:hAnsi="Times New Roman" w:cs="Times New Roman"/>
          <w:lang w:val="en-GB" w:eastAsia="zh-CN"/>
        </w:rPr>
        <w:t xml:space="preserve">can be used to indicate when the UL transmission should be stopped without resuming transmission afterwards. Or alternatively, it can be used to indicate to the UE when to stop and then resume the UL transmission if </w:t>
      </w:r>
      <w:r w:rsidR="00CA07B8">
        <w:rPr>
          <w:rFonts w:ascii="Times New Roman" w:hAnsi="Times New Roman" w:cs="Times New Roman"/>
          <w:lang w:val="en-GB" w:eastAsia="zh-CN"/>
        </w:rPr>
        <w:t xml:space="preserve">the UE is capable of </w:t>
      </w:r>
      <w:r w:rsidR="00DA5726">
        <w:rPr>
          <w:rFonts w:ascii="Times New Roman" w:hAnsi="Times New Roman" w:cs="Times New Roman"/>
          <w:lang w:val="en-GB" w:eastAsia="zh-CN"/>
        </w:rPr>
        <w:t>such operation</w:t>
      </w:r>
      <w:r w:rsidR="00B03501">
        <w:rPr>
          <w:rFonts w:ascii="Times New Roman" w:hAnsi="Times New Roman" w:cs="Times New Roman"/>
          <w:lang w:val="en-GB" w:eastAsia="zh-CN"/>
        </w:rPr>
        <w:t xml:space="preserve"> in reasonable time</w:t>
      </w:r>
      <w:r w:rsidR="00CA07B8">
        <w:rPr>
          <w:rFonts w:ascii="Times New Roman" w:hAnsi="Times New Roman" w:cs="Times New Roman"/>
          <w:lang w:val="en-GB" w:eastAsia="zh-CN"/>
        </w:rPr>
        <w:t xml:space="preserve">. </w:t>
      </w:r>
    </w:p>
    <w:p w14:paraId="2E08258D" w14:textId="44EC566B" w:rsidR="007B1064" w:rsidRDefault="007B1064" w:rsidP="007B1064">
      <w:pPr>
        <w:rPr>
          <w:rFonts w:ascii="Times New Roman" w:hAnsi="Times New Roman" w:cs="Times New Roman"/>
          <w:lang w:val="en-GB" w:eastAsia="zh-CN"/>
        </w:rPr>
      </w:pPr>
      <w:r>
        <w:rPr>
          <w:rFonts w:ascii="Times New Roman" w:hAnsi="Times New Roman" w:cs="Times New Roman"/>
          <w:lang w:val="en-GB" w:eastAsia="zh-CN"/>
        </w:rPr>
        <w:t xml:space="preserve">From our point of view, the decision on the type of group common signalling for UL pre-emption depends on resolving </w:t>
      </w:r>
      <w:r w:rsidR="000C2596">
        <w:rPr>
          <w:rFonts w:ascii="Times New Roman" w:hAnsi="Times New Roman" w:cs="Times New Roman"/>
          <w:lang w:val="en-GB" w:eastAsia="zh-CN"/>
        </w:rPr>
        <w:t xml:space="preserve">the </w:t>
      </w:r>
      <w:r>
        <w:rPr>
          <w:rFonts w:ascii="Times New Roman" w:hAnsi="Times New Roman" w:cs="Times New Roman"/>
          <w:lang w:val="en-GB" w:eastAsia="zh-CN"/>
        </w:rPr>
        <w:t>key design issue listed below:</w:t>
      </w:r>
    </w:p>
    <w:p w14:paraId="3C76A797" w14:textId="39BC1E50" w:rsidR="00912C9E" w:rsidRPr="00B03501" w:rsidRDefault="007B1064" w:rsidP="00B03501">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UE behaviour when detecting an UL pre-emption indication</w:t>
      </w:r>
      <w:r w:rsidR="00912C9E">
        <w:rPr>
          <w:rFonts w:ascii="Times New Roman" w:hAnsi="Times New Roman" w:cs="Times New Roman"/>
          <w:lang w:val="en-GB" w:eastAsia="zh-CN"/>
        </w:rPr>
        <w:t xml:space="preserve"> (simply stop or stop </w:t>
      </w:r>
      <w:r w:rsidR="000C2596">
        <w:rPr>
          <w:rFonts w:ascii="Times New Roman" w:hAnsi="Times New Roman" w:cs="Times New Roman"/>
          <w:lang w:val="en-GB" w:eastAsia="zh-CN"/>
        </w:rPr>
        <w:t>and</w:t>
      </w:r>
      <w:r w:rsidR="00912C9E">
        <w:rPr>
          <w:rFonts w:ascii="Times New Roman" w:hAnsi="Times New Roman" w:cs="Times New Roman"/>
          <w:lang w:val="en-GB" w:eastAsia="zh-CN"/>
        </w:rPr>
        <w:t xml:space="preserve"> resume</w:t>
      </w:r>
      <w:r w:rsidR="00DA5726">
        <w:rPr>
          <w:rFonts w:ascii="Times New Roman" w:hAnsi="Times New Roman" w:cs="Times New Roman"/>
          <w:lang w:val="en-GB" w:eastAsia="zh-CN"/>
        </w:rPr>
        <w:t xml:space="preserve"> depending on the capability</w:t>
      </w:r>
      <w:r w:rsidR="00912C9E">
        <w:rPr>
          <w:rFonts w:ascii="Times New Roman" w:hAnsi="Times New Roman" w:cs="Times New Roman"/>
          <w:lang w:val="en-GB" w:eastAsia="zh-CN"/>
        </w:rPr>
        <w:t>)</w:t>
      </w:r>
    </w:p>
    <w:p w14:paraId="597D165D" w14:textId="77777777" w:rsidR="00DA5726" w:rsidRDefault="00DA5726" w:rsidP="007B1064">
      <w:pPr>
        <w:rPr>
          <w:rFonts w:ascii="Times New Roman" w:hAnsi="Times New Roman" w:cs="Times New Roman"/>
          <w:lang w:val="en-GB" w:eastAsia="zh-CN"/>
        </w:rPr>
      </w:pPr>
    </w:p>
    <w:p w14:paraId="0874B859" w14:textId="7EC4A865" w:rsidR="00C67B2C" w:rsidRDefault="00DA5726" w:rsidP="007B1064">
      <w:pPr>
        <w:rPr>
          <w:rFonts w:ascii="Times New Roman" w:hAnsi="Times New Roman" w:cs="Times New Roman"/>
          <w:lang w:val="en-GB" w:eastAsia="zh-CN"/>
        </w:rPr>
      </w:pPr>
      <w:r>
        <w:rPr>
          <w:rFonts w:ascii="Times New Roman" w:hAnsi="Times New Roman" w:cs="Times New Roman"/>
          <w:lang w:val="en-GB" w:eastAsia="zh-CN"/>
        </w:rPr>
        <w:t>Based on the above discussion, we propose the following:</w:t>
      </w:r>
    </w:p>
    <w:p w14:paraId="657275CF" w14:textId="1C50FFD6" w:rsidR="00C5334D" w:rsidRPr="00C5334D" w:rsidRDefault="00C5334D" w:rsidP="007B1064">
      <w:pPr>
        <w:rPr>
          <w:rFonts w:ascii="Times New Roman" w:hAnsi="Times New Roman" w:cs="Times New Roman"/>
          <w:b/>
          <w:lang w:val="en-GB" w:eastAsia="zh-CN"/>
        </w:rPr>
      </w:pPr>
      <w:r w:rsidRPr="00C5334D">
        <w:rPr>
          <w:rFonts w:ascii="Times New Roman" w:hAnsi="Times New Roman" w:cs="Times New Roman"/>
          <w:b/>
          <w:lang w:val="en-GB" w:eastAsia="zh-CN"/>
        </w:rPr>
        <w:t>Proposal</w:t>
      </w:r>
      <w:r w:rsidR="006F1307">
        <w:rPr>
          <w:rFonts w:ascii="Times New Roman" w:hAnsi="Times New Roman" w:cs="Times New Roman"/>
          <w:b/>
          <w:lang w:val="en-GB" w:eastAsia="zh-CN"/>
        </w:rPr>
        <w:t xml:space="preserve"> 4</w:t>
      </w:r>
      <w:r w:rsidRPr="00C5334D">
        <w:rPr>
          <w:rFonts w:ascii="Times New Roman" w:hAnsi="Times New Roman" w:cs="Times New Roman"/>
          <w:b/>
          <w:lang w:val="en-GB" w:eastAsia="zh-CN"/>
        </w:rPr>
        <w:t>:</w:t>
      </w:r>
    </w:p>
    <w:p w14:paraId="6ECBFD58" w14:textId="6DD6D9A6" w:rsidR="00C5334D" w:rsidRDefault="00C5334D" w:rsidP="00C5334D">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 xml:space="preserve">In Rel-16, </w:t>
      </w:r>
      <w:r w:rsidR="00CA07B8">
        <w:rPr>
          <w:rFonts w:ascii="Times New Roman" w:hAnsi="Times New Roman" w:cs="Times New Roman"/>
          <w:lang w:val="en-GB" w:eastAsia="zh-CN"/>
        </w:rPr>
        <w:t xml:space="preserve">consider the following options as baseline candidates for </w:t>
      </w:r>
      <w:r>
        <w:rPr>
          <w:rFonts w:ascii="Times New Roman" w:hAnsi="Times New Roman" w:cs="Times New Roman"/>
          <w:lang w:val="en-GB" w:eastAsia="zh-CN"/>
        </w:rPr>
        <w:t>the design of group common signaling for UL pre-emption:</w:t>
      </w:r>
    </w:p>
    <w:p w14:paraId="0387EF5E" w14:textId="00E3BBEE" w:rsidR="00C5334D" w:rsidRPr="00C5334D" w:rsidRDefault="00C5334D" w:rsidP="00C5334D">
      <w:pPr>
        <w:pStyle w:val="ListParagraph"/>
        <w:numPr>
          <w:ilvl w:val="1"/>
          <w:numId w:val="70"/>
        </w:numPr>
        <w:rPr>
          <w:rFonts w:ascii="Times New Roman" w:hAnsi="Times New Roman" w:cs="Times New Roman"/>
          <w:lang w:val="en-GB" w:eastAsia="zh-CN"/>
        </w:rPr>
      </w:pPr>
      <w:r>
        <w:rPr>
          <w:rFonts w:ascii="Times New Roman" w:hAnsi="Times New Roman" w:cs="Times New Roman"/>
          <w:lang w:val="en-GB" w:eastAsia="zh-CN"/>
        </w:rPr>
        <w:t xml:space="preserve">Option 1: UL pre-emption indication based on </w:t>
      </w:r>
      <w:r w:rsidR="00912C9E">
        <w:rPr>
          <w:rFonts w:ascii="Times New Roman" w:hAnsi="Times New Roman" w:cs="Times New Roman"/>
          <w:lang w:val="en-GB" w:eastAsia="zh-CN"/>
        </w:rPr>
        <w:t>DCI format 2_0 (</w:t>
      </w:r>
      <w:r>
        <w:rPr>
          <w:rFonts w:ascii="Times New Roman" w:hAnsi="Times New Roman" w:cs="Times New Roman"/>
          <w:lang w:val="en-GB" w:eastAsia="zh-CN"/>
        </w:rPr>
        <w:t>dynamic SFI</w:t>
      </w:r>
      <w:r w:rsidR="00912C9E">
        <w:rPr>
          <w:rFonts w:ascii="Times New Roman" w:hAnsi="Times New Roman" w:cs="Times New Roman"/>
          <w:lang w:val="en-GB" w:eastAsia="zh-CN"/>
        </w:rPr>
        <w:t>)</w:t>
      </w:r>
    </w:p>
    <w:p w14:paraId="10F6ADC9" w14:textId="6354F243" w:rsidR="00C5334D" w:rsidRDefault="00C5334D" w:rsidP="00C5334D">
      <w:pPr>
        <w:pStyle w:val="ListParagraph"/>
        <w:numPr>
          <w:ilvl w:val="1"/>
          <w:numId w:val="70"/>
        </w:numPr>
        <w:rPr>
          <w:rFonts w:ascii="Times New Roman" w:hAnsi="Times New Roman" w:cs="Times New Roman"/>
          <w:lang w:val="en-GB" w:eastAsia="zh-CN"/>
        </w:rPr>
      </w:pPr>
      <w:r>
        <w:rPr>
          <w:rFonts w:ascii="Times New Roman" w:hAnsi="Times New Roman" w:cs="Times New Roman"/>
          <w:lang w:val="en-GB" w:eastAsia="zh-CN"/>
        </w:rPr>
        <w:t xml:space="preserve">Option 2: UL pre-emption indication design </w:t>
      </w:r>
      <w:proofErr w:type="gramStart"/>
      <w:r>
        <w:rPr>
          <w:rFonts w:ascii="Times New Roman" w:hAnsi="Times New Roman" w:cs="Times New Roman"/>
          <w:lang w:val="en-GB" w:eastAsia="zh-CN"/>
        </w:rPr>
        <w:t>similar to</w:t>
      </w:r>
      <w:proofErr w:type="gramEnd"/>
      <w:r>
        <w:rPr>
          <w:rFonts w:ascii="Times New Roman" w:hAnsi="Times New Roman" w:cs="Times New Roman"/>
          <w:lang w:val="en-GB" w:eastAsia="zh-CN"/>
        </w:rPr>
        <w:t xml:space="preserve"> DCI format 2_1 (Group common DL pre-emption indication)</w:t>
      </w:r>
    </w:p>
    <w:p w14:paraId="4CDEDE37" w14:textId="6C6010C0" w:rsidR="00B03501" w:rsidRPr="00B03501" w:rsidRDefault="00B03501" w:rsidP="00B03501">
      <w:pPr>
        <w:rPr>
          <w:rFonts w:ascii="Times New Roman" w:hAnsi="Times New Roman" w:cs="Times New Roman"/>
          <w:b/>
          <w:lang w:val="en-GB" w:eastAsia="zh-CN"/>
        </w:rPr>
      </w:pPr>
      <w:r w:rsidRPr="00B03501">
        <w:rPr>
          <w:rFonts w:ascii="Times New Roman" w:hAnsi="Times New Roman" w:cs="Times New Roman"/>
          <w:b/>
          <w:lang w:val="en-GB" w:eastAsia="zh-CN"/>
        </w:rPr>
        <w:t>Proposal</w:t>
      </w:r>
      <w:r w:rsidR="006F1307">
        <w:rPr>
          <w:rFonts w:ascii="Times New Roman" w:hAnsi="Times New Roman" w:cs="Times New Roman"/>
          <w:b/>
          <w:lang w:val="en-GB" w:eastAsia="zh-CN"/>
        </w:rPr>
        <w:t xml:space="preserve"> 5</w:t>
      </w:r>
      <w:r w:rsidRPr="00B03501">
        <w:rPr>
          <w:rFonts w:ascii="Times New Roman" w:hAnsi="Times New Roman" w:cs="Times New Roman"/>
          <w:b/>
          <w:lang w:val="en-GB" w:eastAsia="zh-CN"/>
        </w:rPr>
        <w:t>:</w:t>
      </w:r>
    </w:p>
    <w:p w14:paraId="38513153" w14:textId="54F79F0B" w:rsidR="00B03501" w:rsidRPr="00B03501" w:rsidRDefault="00B03501" w:rsidP="00B03501">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Further study whether the UE simply stops or stops and resumes a UL transmission that is indicated to be pre-empted</w:t>
      </w:r>
      <w:r w:rsidR="00DA5726">
        <w:rPr>
          <w:rFonts w:ascii="Times New Roman" w:hAnsi="Times New Roman" w:cs="Times New Roman"/>
          <w:lang w:val="en-GB" w:eastAsia="zh-CN"/>
        </w:rPr>
        <w:t xml:space="preserve"> based on its capability</w:t>
      </w:r>
      <w:r>
        <w:rPr>
          <w:rFonts w:ascii="Times New Roman" w:hAnsi="Times New Roman" w:cs="Times New Roman"/>
          <w:lang w:val="en-GB" w:eastAsia="zh-CN"/>
        </w:rPr>
        <w:t>.</w:t>
      </w:r>
    </w:p>
    <w:p w14:paraId="1F740405" w14:textId="3512D6F3" w:rsidR="00C5334D" w:rsidRDefault="00C5334D" w:rsidP="00C5334D">
      <w:pPr>
        <w:pStyle w:val="ListParagraph"/>
        <w:ind w:left="1440"/>
        <w:rPr>
          <w:rFonts w:ascii="Times New Roman" w:hAnsi="Times New Roman" w:cs="Times New Roman"/>
          <w:lang w:val="en-GB" w:eastAsia="zh-CN"/>
        </w:rPr>
      </w:pPr>
    </w:p>
    <w:p w14:paraId="2ECCEE90" w14:textId="16978574" w:rsidR="00B03501" w:rsidRDefault="00B03501" w:rsidP="00B03501">
      <w:pPr>
        <w:pStyle w:val="Heading2"/>
      </w:pPr>
      <w:r>
        <w:t>UE processing time</w:t>
      </w:r>
    </w:p>
    <w:p w14:paraId="47C934F9" w14:textId="3BAD5D46" w:rsidR="00C84767" w:rsidRPr="002A0BF4" w:rsidRDefault="00824CDA" w:rsidP="00824CDA">
      <w:pPr>
        <w:rPr>
          <w:rFonts w:ascii="Times New Roman" w:hAnsi="Times New Roman" w:cs="Times New Roman"/>
        </w:rPr>
      </w:pPr>
      <w:r w:rsidRPr="002A0BF4">
        <w:rPr>
          <w:rFonts w:ascii="Times New Roman" w:hAnsi="Times New Roman" w:cs="Times New Roman"/>
        </w:rPr>
        <w:t xml:space="preserve">As mentioned previously, with the arrival of delay critical UL transmissions, the gNB </w:t>
      </w:r>
      <w:proofErr w:type="gramStart"/>
      <w:r w:rsidRPr="002A0BF4">
        <w:rPr>
          <w:rFonts w:ascii="Times New Roman" w:hAnsi="Times New Roman" w:cs="Times New Roman"/>
        </w:rPr>
        <w:t>has</w:t>
      </w:r>
      <w:r w:rsidR="000C2596" w:rsidRPr="002A0BF4">
        <w:rPr>
          <w:rFonts w:ascii="Times New Roman" w:hAnsi="Times New Roman" w:cs="Times New Roman"/>
        </w:rPr>
        <w:t xml:space="preserve"> to</w:t>
      </w:r>
      <w:proofErr w:type="gramEnd"/>
      <w:r w:rsidRPr="002A0BF4">
        <w:rPr>
          <w:rFonts w:ascii="Times New Roman" w:hAnsi="Times New Roman" w:cs="Times New Roman"/>
        </w:rPr>
        <w:t xml:space="preserve"> inform the affected UEs as soon as possible. The feature discussed here would be meaningful if the UE </w:t>
      </w:r>
      <w:proofErr w:type="gramStart"/>
      <w:r w:rsidRPr="002A0BF4">
        <w:rPr>
          <w:rFonts w:ascii="Times New Roman" w:hAnsi="Times New Roman" w:cs="Times New Roman"/>
        </w:rPr>
        <w:t>is capable of reacting</w:t>
      </w:r>
      <w:proofErr w:type="gramEnd"/>
      <w:r w:rsidRPr="002A0BF4">
        <w:rPr>
          <w:rFonts w:ascii="Times New Roman" w:hAnsi="Times New Roman" w:cs="Times New Roman"/>
        </w:rPr>
        <w:t xml:space="preserve"> to the commands transmitted by gNB fast enough, including the UEs </w:t>
      </w:r>
      <w:r w:rsidR="00C84767" w:rsidRPr="002A0BF4">
        <w:rPr>
          <w:rFonts w:ascii="Times New Roman" w:hAnsi="Times New Roman" w:cs="Times New Roman"/>
        </w:rPr>
        <w:t xml:space="preserve">intended to </w:t>
      </w:r>
      <w:r w:rsidRPr="002A0BF4">
        <w:rPr>
          <w:rFonts w:ascii="Times New Roman" w:hAnsi="Times New Roman" w:cs="Times New Roman"/>
        </w:rPr>
        <w:t>interrupt their corresponding UL transmissions and the</w:t>
      </w:r>
      <w:r w:rsidR="00C84767" w:rsidRPr="002A0BF4">
        <w:rPr>
          <w:rFonts w:ascii="Times New Roman" w:hAnsi="Times New Roman" w:cs="Times New Roman"/>
        </w:rPr>
        <w:t xml:space="preserve"> UEs intended</w:t>
      </w:r>
      <w:r w:rsidRPr="002A0BF4">
        <w:rPr>
          <w:rFonts w:ascii="Times New Roman" w:hAnsi="Times New Roman" w:cs="Times New Roman"/>
        </w:rPr>
        <w:t xml:space="preserve"> to transmit the </w:t>
      </w:r>
      <w:r w:rsidR="00C84767" w:rsidRPr="002A0BF4">
        <w:rPr>
          <w:rFonts w:ascii="Times New Roman" w:hAnsi="Times New Roman" w:cs="Times New Roman"/>
        </w:rPr>
        <w:t xml:space="preserve">delay critical </w:t>
      </w:r>
      <w:r w:rsidRPr="002A0BF4">
        <w:rPr>
          <w:rFonts w:ascii="Times New Roman" w:hAnsi="Times New Roman" w:cs="Times New Roman"/>
        </w:rPr>
        <w:t xml:space="preserve">UL traffic. </w:t>
      </w:r>
    </w:p>
    <w:p w14:paraId="70BB10F3" w14:textId="44D988A1" w:rsidR="00C84767" w:rsidRPr="002A0BF4" w:rsidRDefault="00C84767" w:rsidP="00824CDA">
      <w:pPr>
        <w:rPr>
          <w:rFonts w:ascii="Times New Roman" w:hAnsi="Times New Roman" w:cs="Times New Roman"/>
        </w:rPr>
      </w:pPr>
      <w:r w:rsidRPr="002A0BF4">
        <w:rPr>
          <w:rFonts w:ascii="Times New Roman" w:hAnsi="Times New Roman" w:cs="Times New Roman"/>
        </w:rPr>
        <w:t xml:space="preserve">Moreover, if based on the further study, the ongoing transmission is decided to be simply stopped and not resumed when UL pre-emption indication is detected, </w:t>
      </w:r>
      <w:r w:rsidR="000C2596" w:rsidRPr="002A0BF4">
        <w:rPr>
          <w:rFonts w:ascii="Times New Roman" w:hAnsi="Times New Roman" w:cs="Times New Roman"/>
        </w:rPr>
        <w:t xml:space="preserve">processing time of </w:t>
      </w:r>
      <w:r w:rsidRPr="002A0BF4">
        <w:rPr>
          <w:rFonts w:ascii="Times New Roman" w:hAnsi="Times New Roman" w:cs="Times New Roman"/>
        </w:rPr>
        <w:t xml:space="preserve">less than N2 symbols is </w:t>
      </w:r>
      <w:r w:rsidR="00DA5726" w:rsidRPr="002A0BF4">
        <w:rPr>
          <w:rFonts w:ascii="Times New Roman" w:hAnsi="Times New Roman" w:cs="Times New Roman"/>
        </w:rPr>
        <w:t xml:space="preserve">expected to be feasible. The UE in such situation </w:t>
      </w:r>
      <w:r w:rsidR="00905A7A" w:rsidRPr="002A0BF4">
        <w:rPr>
          <w:rFonts w:ascii="Times New Roman" w:hAnsi="Times New Roman" w:cs="Times New Roman"/>
        </w:rPr>
        <w:t>only needs to mute the transmission and is not required to prepare a UL transmission (e.g. PUSCH) which requires encoding and mapping to physical resources</w:t>
      </w:r>
      <w:r w:rsidRPr="002A0BF4">
        <w:rPr>
          <w:rFonts w:ascii="Times New Roman" w:hAnsi="Times New Roman" w:cs="Times New Roman"/>
        </w:rPr>
        <w:t xml:space="preserve">. </w:t>
      </w:r>
      <w:r w:rsidR="00905A7A" w:rsidRPr="002A0BF4">
        <w:rPr>
          <w:rFonts w:ascii="Times New Roman" w:hAnsi="Times New Roman" w:cs="Times New Roman"/>
        </w:rPr>
        <w:t>However, when the UL transmission is going to be resumed after muting</w:t>
      </w:r>
      <w:r w:rsidRPr="002A0BF4">
        <w:rPr>
          <w:rFonts w:ascii="Times New Roman" w:hAnsi="Times New Roman" w:cs="Times New Roman"/>
        </w:rPr>
        <w:t>, further study is needed</w:t>
      </w:r>
      <w:r w:rsidR="00905A7A" w:rsidRPr="002A0BF4">
        <w:rPr>
          <w:rFonts w:ascii="Times New Roman" w:hAnsi="Times New Roman" w:cs="Times New Roman"/>
        </w:rPr>
        <w:t xml:space="preserve"> to determine the minimum required processing time</w:t>
      </w:r>
      <w:r w:rsidRPr="002A0BF4">
        <w:rPr>
          <w:rFonts w:ascii="Times New Roman" w:hAnsi="Times New Roman" w:cs="Times New Roman"/>
        </w:rPr>
        <w:t>.</w:t>
      </w:r>
    </w:p>
    <w:p w14:paraId="02AB2662" w14:textId="4CE52EEB" w:rsidR="002630A6" w:rsidRPr="00824CDA" w:rsidRDefault="002630A6" w:rsidP="002630A6">
      <w:pPr>
        <w:rPr>
          <w:lang w:val="en-GB" w:eastAsia="zh-CN"/>
        </w:rPr>
      </w:pPr>
      <w:r w:rsidRPr="002A0BF4">
        <w:rPr>
          <w:rFonts w:ascii="Times New Roman" w:hAnsi="Times New Roman" w:cs="Times New Roman"/>
        </w:rPr>
        <w:t>It is worthwhile mention</w:t>
      </w:r>
      <w:r w:rsidR="000C2596" w:rsidRPr="002A0BF4">
        <w:rPr>
          <w:rFonts w:ascii="Times New Roman" w:hAnsi="Times New Roman" w:cs="Times New Roman"/>
        </w:rPr>
        <w:t>ing</w:t>
      </w:r>
      <w:r w:rsidRPr="002A0BF4">
        <w:rPr>
          <w:rFonts w:ascii="Times New Roman" w:hAnsi="Times New Roman" w:cs="Times New Roman"/>
        </w:rPr>
        <w:t xml:space="preserve"> that supporting more advanced UEs in Rel-16 with shorter processing time is crucial for proper NR operations to serve delay critical services. </w:t>
      </w:r>
      <w:r>
        <w:rPr>
          <w:rFonts w:ascii="Times New Roman" w:hAnsi="Times New Roman" w:cs="Times New Roman"/>
        </w:rPr>
        <w:t xml:space="preserve">This is further discussed in our companion contribution </w:t>
      </w:r>
      <w:r w:rsidR="00FB3025">
        <w:rPr>
          <w:rFonts w:ascii="Times New Roman" w:hAnsi="Times New Roman" w:cs="Times New Roman"/>
        </w:rPr>
        <w:fldChar w:fldCharType="begin"/>
      </w:r>
      <w:r w:rsidR="00FB3025">
        <w:rPr>
          <w:rFonts w:ascii="Times New Roman" w:hAnsi="Times New Roman" w:cs="Times New Roman"/>
        </w:rPr>
        <w:instrText xml:space="preserve"> REF _Ref521693853 \n \h </w:instrText>
      </w:r>
      <w:r w:rsidR="00FB3025">
        <w:rPr>
          <w:rFonts w:ascii="Times New Roman" w:hAnsi="Times New Roman" w:cs="Times New Roman"/>
        </w:rPr>
      </w:r>
      <w:r w:rsidR="00FB3025">
        <w:rPr>
          <w:rFonts w:ascii="Times New Roman" w:hAnsi="Times New Roman" w:cs="Times New Roman"/>
        </w:rPr>
        <w:fldChar w:fldCharType="separate"/>
      </w:r>
      <w:r w:rsidR="00FB3025">
        <w:rPr>
          <w:rFonts w:ascii="Times New Roman" w:hAnsi="Times New Roman" w:cs="Times New Roman"/>
        </w:rPr>
        <w:t>[3]</w:t>
      </w:r>
      <w:r w:rsidR="00FB3025">
        <w:rPr>
          <w:rFonts w:ascii="Times New Roman" w:hAnsi="Times New Roman" w:cs="Times New Roman"/>
        </w:rPr>
        <w:fldChar w:fldCharType="end"/>
      </w:r>
      <w:r>
        <w:rPr>
          <w:rFonts w:ascii="Times New Roman" w:hAnsi="Times New Roman" w:cs="Times New Roman"/>
        </w:rPr>
        <w:t>.</w:t>
      </w:r>
    </w:p>
    <w:p w14:paraId="4DE7803E" w14:textId="1C57ABBD" w:rsidR="00824CDA" w:rsidRPr="002630A6" w:rsidRDefault="002630A6" w:rsidP="00824CDA">
      <w:pPr>
        <w:rPr>
          <w:rFonts w:ascii="Times New Roman" w:hAnsi="Times New Roman" w:cs="Times New Roman"/>
          <w:b/>
          <w:lang w:val="en-GB" w:eastAsia="zh-CN"/>
        </w:rPr>
      </w:pPr>
      <w:r w:rsidRPr="002630A6">
        <w:rPr>
          <w:rFonts w:ascii="Times New Roman" w:hAnsi="Times New Roman" w:cs="Times New Roman"/>
          <w:b/>
          <w:lang w:val="en-GB" w:eastAsia="zh-CN"/>
        </w:rPr>
        <w:lastRenderedPageBreak/>
        <w:t>Proposal</w:t>
      </w:r>
      <w:r w:rsidR="006F1307">
        <w:rPr>
          <w:rFonts w:ascii="Times New Roman" w:hAnsi="Times New Roman" w:cs="Times New Roman"/>
          <w:b/>
          <w:lang w:val="en-GB" w:eastAsia="zh-CN"/>
        </w:rPr>
        <w:t xml:space="preserve"> 6</w:t>
      </w:r>
      <w:r w:rsidRPr="002630A6">
        <w:rPr>
          <w:rFonts w:ascii="Times New Roman" w:hAnsi="Times New Roman" w:cs="Times New Roman"/>
          <w:b/>
          <w:lang w:val="en-GB" w:eastAsia="zh-CN"/>
        </w:rPr>
        <w:t>:</w:t>
      </w:r>
    </w:p>
    <w:p w14:paraId="1F37EEFB" w14:textId="7F1387E3" w:rsidR="002630A6" w:rsidRPr="002630A6" w:rsidRDefault="002630A6" w:rsidP="002630A6">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In Rel-16, support new UE capability with shorter processing time than Rel-15.</w:t>
      </w:r>
    </w:p>
    <w:p w14:paraId="51617AFB" w14:textId="3BC23376" w:rsidR="00C01F33" w:rsidRDefault="00C01F33" w:rsidP="00CE0424">
      <w:pPr>
        <w:pStyle w:val="Heading1"/>
      </w:pPr>
      <w:r w:rsidRPr="00CE0424">
        <w:t>Conclusion</w:t>
      </w:r>
    </w:p>
    <w:p w14:paraId="243CFFC0" w14:textId="6B354726" w:rsidR="008D1A6D" w:rsidRDefault="009D695C" w:rsidP="008D1A6D">
      <w:pPr>
        <w:rPr>
          <w:rFonts w:ascii="Times New Roman" w:hAnsi="Times New Roman" w:cs="Times New Roman"/>
          <w:lang w:val="en-GB" w:eastAsia="zh-CN"/>
        </w:rPr>
      </w:pPr>
      <w:r w:rsidRPr="009D695C">
        <w:rPr>
          <w:rFonts w:ascii="Times New Roman" w:hAnsi="Times New Roman" w:cs="Times New Roman"/>
          <w:lang w:val="en-GB" w:eastAsia="zh-CN"/>
        </w:rPr>
        <w:t xml:space="preserve">In this contribution, we discussed our view </w:t>
      </w:r>
      <w:r>
        <w:rPr>
          <w:rFonts w:ascii="Times New Roman" w:hAnsi="Times New Roman" w:cs="Times New Roman"/>
          <w:lang w:val="en-GB" w:eastAsia="zh-CN"/>
        </w:rPr>
        <w:t xml:space="preserve">on </w:t>
      </w:r>
      <w:r w:rsidR="00A727C2">
        <w:rPr>
          <w:rFonts w:ascii="Times New Roman" w:hAnsi="Times New Roman" w:cs="Times New Roman"/>
          <w:lang w:val="en-GB" w:eastAsia="zh-CN"/>
        </w:rPr>
        <w:t>the</w:t>
      </w:r>
      <w:r w:rsidRPr="009D695C">
        <w:rPr>
          <w:rFonts w:ascii="Times New Roman" w:hAnsi="Times New Roman" w:cs="Times New Roman"/>
          <w:lang w:val="en-GB" w:eastAsia="zh-CN"/>
        </w:rPr>
        <w:t xml:space="preserve"> inter-UE multiplexing and prioritization fo</w:t>
      </w:r>
      <w:r w:rsidR="00A727C2">
        <w:rPr>
          <w:rFonts w:ascii="Times New Roman" w:hAnsi="Times New Roman" w:cs="Times New Roman"/>
          <w:lang w:val="en-GB" w:eastAsia="zh-CN"/>
        </w:rPr>
        <w:t>r</w:t>
      </w:r>
      <w:r w:rsidRPr="009D695C">
        <w:rPr>
          <w:rFonts w:ascii="Times New Roman" w:hAnsi="Times New Roman" w:cs="Times New Roman"/>
          <w:lang w:val="en-GB" w:eastAsia="zh-CN"/>
        </w:rPr>
        <w:t xml:space="preserve"> UL transmission. Based on the discussion, we</w:t>
      </w:r>
      <w:r w:rsidR="00A727C2">
        <w:rPr>
          <w:rFonts w:ascii="Times New Roman" w:hAnsi="Times New Roman" w:cs="Times New Roman"/>
          <w:lang w:val="en-GB" w:eastAsia="zh-CN"/>
        </w:rPr>
        <w:t xml:space="preserve"> proposed the following:</w:t>
      </w:r>
    </w:p>
    <w:p w14:paraId="2017B395" w14:textId="778F3C57" w:rsidR="00A727C2" w:rsidRPr="00BD291D" w:rsidRDefault="00A727C2" w:rsidP="00A727C2">
      <w:pPr>
        <w:rPr>
          <w:rFonts w:ascii="Times New Roman" w:hAnsi="Times New Roman" w:cs="Times New Roman"/>
          <w:b/>
          <w:lang w:val="en-GB" w:eastAsia="zh-CN"/>
        </w:rPr>
      </w:pPr>
      <w:r w:rsidRPr="00BD291D">
        <w:rPr>
          <w:rFonts w:ascii="Times New Roman" w:hAnsi="Times New Roman" w:cs="Times New Roman"/>
          <w:b/>
          <w:lang w:val="en-GB" w:eastAsia="zh-CN"/>
        </w:rPr>
        <w:t>Proposal</w:t>
      </w:r>
      <w:r>
        <w:rPr>
          <w:rFonts w:ascii="Times New Roman" w:hAnsi="Times New Roman" w:cs="Times New Roman"/>
          <w:b/>
          <w:lang w:val="en-GB" w:eastAsia="zh-CN"/>
        </w:rPr>
        <w:t>s</w:t>
      </w:r>
      <w:r w:rsidRPr="00BD291D">
        <w:rPr>
          <w:rFonts w:ascii="Times New Roman" w:hAnsi="Times New Roman" w:cs="Times New Roman"/>
          <w:b/>
          <w:lang w:val="en-GB" w:eastAsia="zh-CN"/>
        </w:rPr>
        <w:t>:</w:t>
      </w:r>
    </w:p>
    <w:p w14:paraId="42F0DECE" w14:textId="067ECBAF" w:rsidR="00A727C2" w:rsidRPr="00A727C2" w:rsidRDefault="00A727C2" w:rsidP="00A727C2">
      <w:pPr>
        <w:pStyle w:val="ListParagraph"/>
        <w:numPr>
          <w:ilvl w:val="0"/>
          <w:numId w:val="70"/>
        </w:numPr>
        <w:rPr>
          <w:rFonts w:ascii="Times New Roman" w:hAnsi="Times New Roman" w:cs="Times New Roman"/>
          <w:lang w:val="en-GB" w:eastAsia="zh-CN"/>
        </w:rPr>
      </w:pPr>
      <w:r w:rsidRPr="002A0BF4">
        <w:rPr>
          <w:rFonts w:ascii="Times New Roman" w:eastAsia="SimSun" w:hAnsi="Times New Roman" w:cs="Times New Roman"/>
        </w:rPr>
        <w:t>In Rel-16, consider supporting dynamic inter-UE multiplexing for UL transmissions with different latency requirements by indicating to</w:t>
      </w:r>
      <w:r w:rsidR="00C55BEC" w:rsidRPr="002A0BF4">
        <w:rPr>
          <w:rFonts w:ascii="Times New Roman" w:eastAsia="SimSun" w:hAnsi="Times New Roman" w:cs="Times New Roman"/>
        </w:rPr>
        <w:t xml:space="preserve"> suspend</w:t>
      </w:r>
      <w:r w:rsidRPr="002A0BF4">
        <w:rPr>
          <w:rFonts w:ascii="Times New Roman" w:eastAsia="SimSun" w:hAnsi="Times New Roman" w:cs="Times New Roman"/>
        </w:rPr>
        <w:t xml:space="preserve"> UL transmissions </w:t>
      </w:r>
      <w:r w:rsidR="00C55BEC" w:rsidRPr="002A0BF4">
        <w:rPr>
          <w:rFonts w:ascii="Times New Roman" w:eastAsia="SimSun" w:hAnsi="Times New Roman" w:cs="Times New Roman"/>
        </w:rPr>
        <w:t>that are ongoing or planned for transmission to make available</w:t>
      </w:r>
      <w:r w:rsidRPr="002A0BF4">
        <w:rPr>
          <w:rFonts w:ascii="Times New Roman" w:eastAsia="SimSun" w:hAnsi="Times New Roman" w:cs="Times New Roman"/>
        </w:rPr>
        <w:t xml:space="preserve"> resources for latency critical UL traffic. </w:t>
      </w:r>
    </w:p>
    <w:p w14:paraId="0DDD657A" w14:textId="77777777" w:rsidR="00A727C2" w:rsidRPr="002A0BF4" w:rsidRDefault="00A727C2" w:rsidP="00A727C2">
      <w:pPr>
        <w:pStyle w:val="ListParagraph"/>
        <w:numPr>
          <w:ilvl w:val="0"/>
          <w:numId w:val="70"/>
        </w:numPr>
        <w:rPr>
          <w:rFonts w:ascii="Times New Roman" w:hAnsi="Times New Roman" w:cs="Times New Roman"/>
        </w:rPr>
      </w:pPr>
      <w:r w:rsidRPr="002A0BF4">
        <w:rPr>
          <w:rFonts w:ascii="Times New Roman" w:eastAsia="SimSun" w:hAnsi="Times New Roman" w:cs="Times New Roman"/>
        </w:rPr>
        <w:t>In Rel-16, consider group-common signaling for UL preemption indication.</w:t>
      </w:r>
    </w:p>
    <w:p w14:paraId="663DAC5A" w14:textId="7D691896" w:rsidR="00A727C2" w:rsidRPr="00EB452D" w:rsidRDefault="00A727C2" w:rsidP="00A727C2">
      <w:pPr>
        <w:pStyle w:val="ListParagraph"/>
        <w:numPr>
          <w:ilvl w:val="0"/>
          <w:numId w:val="70"/>
        </w:numPr>
        <w:rPr>
          <w:lang w:val="en-GB" w:eastAsia="zh-CN"/>
        </w:rPr>
      </w:pPr>
      <w:r w:rsidRPr="002A0BF4">
        <w:rPr>
          <w:rFonts w:ascii="Times New Roman" w:eastAsia="SimSun" w:hAnsi="Times New Roman" w:cs="Times New Roman"/>
        </w:rPr>
        <w:t xml:space="preserve">In Rel-16, consider </w:t>
      </w:r>
      <w:r w:rsidR="00C55BEC" w:rsidRPr="002A0BF4">
        <w:rPr>
          <w:rFonts w:ascii="Times New Roman" w:eastAsia="SimSun" w:hAnsi="Times New Roman" w:cs="Times New Roman"/>
        </w:rPr>
        <w:t>a</w:t>
      </w:r>
      <w:r w:rsidRPr="002A0BF4">
        <w:rPr>
          <w:rFonts w:ascii="Times New Roman" w:eastAsia="SimSun" w:hAnsi="Times New Roman" w:cs="Times New Roman"/>
        </w:rPr>
        <w:t xml:space="preserve"> monitoring periodicity </w:t>
      </w:r>
      <w:r w:rsidR="00C55BEC" w:rsidRPr="002A0BF4">
        <w:rPr>
          <w:rFonts w:ascii="Times New Roman" w:eastAsia="SimSun" w:hAnsi="Times New Roman" w:cs="Times New Roman"/>
        </w:rPr>
        <w:t xml:space="preserve">of once per symbol </w:t>
      </w:r>
      <w:r w:rsidRPr="002A0BF4">
        <w:rPr>
          <w:rFonts w:ascii="Times New Roman" w:eastAsia="SimSun" w:hAnsi="Times New Roman" w:cs="Times New Roman"/>
        </w:rPr>
        <w:t xml:space="preserve">for group-common signaling </w:t>
      </w:r>
      <w:r w:rsidR="00C55BEC" w:rsidRPr="002A0BF4">
        <w:rPr>
          <w:rFonts w:ascii="Times New Roman" w:eastAsia="SimSun" w:hAnsi="Times New Roman" w:cs="Times New Roman"/>
        </w:rPr>
        <w:t>to indicate</w:t>
      </w:r>
      <w:r w:rsidRPr="002A0BF4">
        <w:rPr>
          <w:rFonts w:ascii="Times New Roman" w:eastAsia="SimSun" w:hAnsi="Times New Roman" w:cs="Times New Roman"/>
        </w:rPr>
        <w:t xml:space="preserve"> UL preemption.</w:t>
      </w:r>
    </w:p>
    <w:p w14:paraId="228F0F71" w14:textId="77777777" w:rsidR="00A727C2" w:rsidRDefault="00A727C2" w:rsidP="00A727C2">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In Rel-16, consider the following options as baseline candidates for the design of group common signaling for UL pre-emption:</w:t>
      </w:r>
    </w:p>
    <w:p w14:paraId="655035E5" w14:textId="77777777" w:rsidR="00A727C2" w:rsidRPr="00C5334D" w:rsidRDefault="00A727C2" w:rsidP="00A727C2">
      <w:pPr>
        <w:pStyle w:val="ListParagraph"/>
        <w:numPr>
          <w:ilvl w:val="1"/>
          <w:numId w:val="70"/>
        </w:numPr>
        <w:rPr>
          <w:rFonts w:ascii="Times New Roman" w:hAnsi="Times New Roman" w:cs="Times New Roman"/>
          <w:lang w:val="en-GB" w:eastAsia="zh-CN"/>
        </w:rPr>
      </w:pPr>
      <w:r>
        <w:rPr>
          <w:rFonts w:ascii="Times New Roman" w:hAnsi="Times New Roman" w:cs="Times New Roman"/>
          <w:lang w:val="en-GB" w:eastAsia="zh-CN"/>
        </w:rPr>
        <w:t>Option 1: UL pre-emptions indication based on DCI format 2_0 (dynamic SFI)</w:t>
      </w:r>
    </w:p>
    <w:p w14:paraId="513075D8" w14:textId="77777777" w:rsidR="00A727C2" w:rsidRDefault="00A727C2" w:rsidP="00A727C2">
      <w:pPr>
        <w:pStyle w:val="ListParagraph"/>
        <w:numPr>
          <w:ilvl w:val="1"/>
          <w:numId w:val="70"/>
        </w:numPr>
        <w:rPr>
          <w:rFonts w:ascii="Times New Roman" w:hAnsi="Times New Roman" w:cs="Times New Roman"/>
          <w:lang w:val="en-GB" w:eastAsia="zh-CN"/>
        </w:rPr>
      </w:pPr>
      <w:r>
        <w:rPr>
          <w:rFonts w:ascii="Times New Roman" w:hAnsi="Times New Roman" w:cs="Times New Roman"/>
          <w:lang w:val="en-GB" w:eastAsia="zh-CN"/>
        </w:rPr>
        <w:t xml:space="preserve">Option 2: UL pre-emption indication design </w:t>
      </w:r>
      <w:proofErr w:type="gramStart"/>
      <w:r>
        <w:rPr>
          <w:rFonts w:ascii="Times New Roman" w:hAnsi="Times New Roman" w:cs="Times New Roman"/>
          <w:lang w:val="en-GB" w:eastAsia="zh-CN"/>
        </w:rPr>
        <w:t>similar to</w:t>
      </w:r>
      <w:proofErr w:type="gramEnd"/>
      <w:r>
        <w:rPr>
          <w:rFonts w:ascii="Times New Roman" w:hAnsi="Times New Roman" w:cs="Times New Roman"/>
          <w:lang w:val="en-GB" w:eastAsia="zh-CN"/>
        </w:rPr>
        <w:t xml:space="preserve"> DCI format 2_1 (Group common DL pre-emption indication)</w:t>
      </w:r>
    </w:p>
    <w:p w14:paraId="049B76D6" w14:textId="685B5390" w:rsidR="00A727C2" w:rsidRPr="00B03501" w:rsidRDefault="00A727C2" w:rsidP="00A727C2">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Further study whether the UE simply stops or stops and resumes a UL transmission that is indicated to be pre-empted</w:t>
      </w:r>
      <w:r w:rsidR="00C55BEC">
        <w:rPr>
          <w:rFonts w:ascii="Times New Roman" w:hAnsi="Times New Roman" w:cs="Times New Roman"/>
          <w:lang w:val="en-GB" w:eastAsia="zh-CN"/>
        </w:rPr>
        <w:t xml:space="preserve"> based on i</w:t>
      </w:r>
      <w:r w:rsidR="008D5866">
        <w:rPr>
          <w:rFonts w:ascii="Times New Roman" w:hAnsi="Times New Roman" w:cs="Times New Roman"/>
          <w:lang w:val="en-GB" w:eastAsia="zh-CN"/>
        </w:rPr>
        <w:t>t</w:t>
      </w:r>
      <w:r w:rsidR="00C55BEC">
        <w:rPr>
          <w:rFonts w:ascii="Times New Roman" w:hAnsi="Times New Roman" w:cs="Times New Roman"/>
          <w:lang w:val="en-GB" w:eastAsia="zh-CN"/>
        </w:rPr>
        <w:t>s capability</w:t>
      </w:r>
      <w:r>
        <w:rPr>
          <w:rFonts w:ascii="Times New Roman" w:hAnsi="Times New Roman" w:cs="Times New Roman"/>
          <w:lang w:val="en-GB" w:eastAsia="zh-CN"/>
        </w:rPr>
        <w:t>.</w:t>
      </w:r>
    </w:p>
    <w:p w14:paraId="6D1A6942" w14:textId="77777777" w:rsidR="00A727C2" w:rsidRPr="002630A6" w:rsidRDefault="00A727C2" w:rsidP="00A727C2">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In Rel-16, support new UE capability with shorter processing time than Rel-15.</w:t>
      </w:r>
    </w:p>
    <w:p w14:paraId="75F76853" w14:textId="77777777" w:rsidR="00A727C2" w:rsidRPr="00A727C2" w:rsidRDefault="00A727C2" w:rsidP="008D1A6D">
      <w:pPr>
        <w:rPr>
          <w:rFonts w:ascii="Times New Roman" w:hAnsi="Times New Roman" w:cs="Times New Roman"/>
          <w:lang w:val="en-GB" w:eastAsia="zh-CN"/>
        </w:rPr>
      </w:pPr>
    </w:p>
    <w:p w14:paraId="7E24D454" w14:textId="418683B9" w:rsidR="00F507D1" w:rsidRPr="00243840" w:rsidRDefault="00F507D1" w:rsidP="0009033B">
      <w:pPr>
        <w:pStyle w:val="Heading1"/>
      </w:pPr>
      <w:r w:rsidRPr="00243840">
        <w:t>References</w:t>
      </w:r>
    </w:p>
    <w:p w14:paraId="607836C8" w14:textId="5A03ECE3" w:rsidR="00CC1BD6" w:rsidRPr="00FB3025" w:rsidRDefault="00243840" w:rsidP="00243840">
      <w:pPr>
        <w:pStyle w:val="Reference"/>
        <w:rPr>
          <w:rFonts w:ascii="Times New Roman" w:hAnsi="Times New Roman" w:cs="Times New Roman"/>
          <w:lang w:val="en-GB" w:eastAsia="zh-CN"/>
        </w:rPr>
      </w:pPr>
      <w:bookmarkStart w:id="70" w:name="_Ref521501657"/>
      <w:r w:rsidRPr="002A0BF4">
        <w:rPr>
          <w:rFonts w:ascii="Times New Roman" w:eastAsia="Batang" w:hAnsi="Times New Roman" w:cs="Times New Roman"/>
          <w:lang w:eastAsia="zh-CN"/>
        </w:rPr>
        <w:t>RP-181477</w:t>
      </w:r>
      <w:r w:rsidR="006F1307" w:rsidRPr="002A0BF4">
        <w:rPr>
          <w:rFonts w:ascii="Times New Roman" w:eastAsia="Batang" w:hAnsi="Times New Roman" w:cs="Times New Roman"/>
          <w:lang w:eastAsia="zh-CN"/>
        </w:rPr>
        <w:tab/>
      </w:r>
      <w:r w:rsidR="006F1307" w:rsidRPr="002A0BF4">
        <w:rPr>
          <w:rFonts w:ascii="Times New Roman" w:eastAsia="Batang" w:hAnsi="Times New Roman" w:cs="Times New Roman"/>
          <w:lang w:eastAsia="zh-CN"/>
        </w:rPr>
        <w:tab/>
      </w:r>
      <w:r w:rsidRPr="002A0BF4">
        <w:rPr>
          <w:rFonts w:ascii="Times New Roman" w:eastAsia="Batang" w:hAnsi="Times New Roman" w:cs="Times New Roman"/>
          <w:lang w:eastAsia="zh-CN"/>
        </w:rPr>
        <w:t xml:space="preserve">New SID on Physical Layer Enhancements for NR URLLC; Huawei, </w:t>
      </w:r>
      <w:proofErr w:type="spellStart"/>
      <w:r w:rsidRPr="002A0BF4">
        <w:rPr>
          <w:rFonts w:ascii="Times New Roman" w:eastAsia="Batang" w:hAnsi="Times New Roman" w:cs="Times New Roman"/>
          <w:lang w:eastAsia="zh-CN"/>
        </w:rPr>
        <w:t>HiSilicon</w:t>
      </w:r>
      <w:proofErr w:type="spellEnd"/>
      <w:r w:rsidRPr="002A0BF4">
        <w:rPr>
          <w:rFonts w:ascii="Times New Roman" w:eastAsia="Batang" w:hAnsi="Times New Roman" w:cs="Times New Roman"/>
          <w:lang w:eastAsia="zh-CN"/>
        </w:rPr>
        <w:t>, Nokia, Nokia Shanghai Bell</w:t>
      </w:r>
      <w:bookmarkEnd w:id="70"/>
    </w:p>
    <w:p w14:paraId="50C8E039" w14:textId="1046E2AC" w:rsidR="00824CDA" w:rsidRDefault="00FB3025" w:rsidP="00FB3025">
      <w:pPr>
        <w:pStyle w:val="Reference"/>
        <w:rPr>
          <w:rFonts w:ascii="Times New Roman" w:hAnsi="Times New Roman" w:cs="Times New Roman"/>
          <w:lang w:val="en-GB" w:eastAsia="zh-CN"/>
        </w:rPr>
      </w:pPr>
      <w:bookmarkStart w:id="71" w:name="_Ref521693900"/>
      <w:r w:rsidRPr="00FB3025">
        <w:rPr>
          <w:rFonts w:ascii="Times New Roman" w:hAnsi="Times New Roman" w:cs="Times New Roman"/>
          <w:lang w:val="en-GB" w:eastAsia="zh-CN"/>
        </w:rPr>
        <w:t>R1-1809413</w:t>
      </w:r>
      <w:r w:rsidRPr="00FB3025">
        <w:rPr>
          <w:rFonts w:ascii="Times New Roman" w:hAnsi="Times New Roman" w:cs="Times New Roman"/>
          <w:lang w:val="en-GB" w:eastAsia="zh-CN"/>
        </w:rPr>
        <w:tab/>
      </w:r>
      <w:r w:rsidRPr="00FB3025">
        <w:rPr>
          <w:rFonts w:ascii="Times New Roman" w:hAnsi="Times New Roman" w:cs="Times New Roman"/>
          <w:lang w:val="en-GB" w:eastAsia="zh-CN"/>
        </w:rPr>
        <w:tab/>
        <w:t>UL Intra-UE Pre-emption in Rel-16; Ericsson</w:t>
      </w:r>
      <w:bookmarkEnd w:id="71"/>
    </w:p>
    <w:p w14:paraId="0A72AC51" w14:textId="364A0F4C" w:rsidR="002A0BF4" w:rsidRPr="00A92B20" w:rsidRDefault="002A0BF4" w:rsidP="00FB3025">
      <w:pPr>
        <w:pStyle w:val="Reference"/>
        <w:rPr>
          <w:rFonts w:ascii="Times New Roman" w:hAnsi="Times New Roman" w:cs="Times New Roman"/>
          <w:lang w:val="en-GB" w:eastAsia="zh-CN"/>
        </w:rPr>
      </w:pPr>
      <w:r>
        <w:rPr>
          <w:rFonts w:ascii="Times New Roman" w:hAnsi="Times New Roman" w:cs="Times New Roman"/>
          <w:lang w:val="en-GB" w:eastAsia="zh-CN"/>
        </w:rPr>
        <w:t>R1-18</w:t>
      </w:r>
      <w:r w:rsidR="008D5866">
        <w:rPr>
          <w:rFonts w:ascii="Times New Roman" w:hAnsi="Times New Roman" w:cs="Times New Roman"/>
          <w:lang w:val="en-GB" w:eastAsia="zh-CN"/>
        </w:rPr>
        <w:t>11111</w:t>
      </w:r>
      <w:r>
        <w:rPr>
          <w:rFonts w:ascii="Times New Roman" w:hAnsi="Times New Roman" w:cs="Times New Roman"/>
          <w:lang w:val="en-GB" w:eastAsia="zh-CN"/>
        </w:rPr>
        <w:tab/>
      </w:r>
      <w:r>
        <w:rPr>
          <w:rFonts w:ascii="Times New Roman" w:hAnsi="Times New Roman" w:cs="Times New Roman"/>
          <w:lang w:val="en-GB" w:eastAsia="zh-CN"/>
        </w:rPr>
        <w:tab/>
        <w:t>Uplink power control enhancement for NR URLLC</w:t>
      </w:r>
      <w:r w:rsidR="008D5866">
        <w:rPr>
          <w:rFonts w:ascii="Times New Roman" w:hAnsi="Times New Roman" w:cs="Times New Roman"/>
          <w:lang w:val="en-GB" w:eastAsia="zh-CN"/>
        </w:rPr>
        <w:t>;</w:t>
      </w:r>
      <w:r>
        <w:rPr>
          <w:rFonts w:ascii="Times New Roman" w:hAnsi="Times New Roman" w:cs="Times New Roman"/>
          <w:lang w:val="en-GB" w:eastAsia="zh-CN"/>
        </w:rPr>
        <w:t xml:space="preserve"> Ericsson,</w:t>
      </w:r>
    </w:p>
    <w:p w14:paraId="1FD9A724" w14:textId="1B4626F2" w:rsidR="00824CDA" w:rsidRPr="00FB3025" w:rsidRDefault="00FB3025" w:rsidP="00243840">
      <w:pPr>
        <w:pStyle w:val="Reference"/>
        <w:rPr>
          <w:rFonts w:ascii="Times New Roman" w:hAnsi="Times New Roman" w:cs="Times New Roman"/>
          <w:lang w:val="en-GB" w:eastAsia="zh-CN"/>
        </w:rPr>
      </w:pPr>
      <w:bookmarkStart w:id="72" w:name="_Ref521693853"/>
      <w:r w:rsidRPr="002A0BF4">
        <w:rPr>
          <w:rFonts w:ascii="Times New Roman" w:hAnsi="Times New Roman" w:cs="Times New Roman"/>
          <w:szCs w:val="16"/>
        </w:rPr>
        <w:t>R1-1808147</w:t>
      </w:r>
      <w:r w:rsidRPr="002A0BF4">
        <w:rPr>
          <w:rFonts w:ascii="Times New Roman" w:hAnsi="Times New Roman" w:cs="Times New Roman"/>
          <w:szCs w:val="16"/>
        </w:rPr>
        <w:tab/>
      </w:r>
      <w:r w:rsidR="006F1307" w:rsidRPr="002A0BF4">
        <w:rPr>
          <w:rFonts w:ascii="Times New Roman" w:hAnsi="Times New Roman" w:cs="Times New Roman"/>
          <w:szCs w:val="16"/>
        </w:rPr>
        <w:tab/>
      </w:r>
      <w:r w:rsidRPr="002A0BF4">
        <w:rPr>
          <w:rFonts w:ascii="Times New Roman" w:hAnsi="Times New Roman" w:cs="Times New Roman"/>
        </w:rPr>
        <w:t>Enhancements to Uplink and Downlink Physical Channels for NR URLLC</w:t>
      </w:r>
      <w:r w:rsidRPr="00FB3025">
        <w:rPr>
          <w:rFonts w:ascii="Times New Roman" w:hAnsi="Times New Roman" w:cs="Times New Roman"/>
          <w:lang w:val="en-GB" w:eastAsia="zh-CN"/>
        </w:rPr>
        <w:t>; Ericsson</w:t>
      </w:r>
      <w:bookmarkEnd w:id="72"/>
    </w:p>
    <w:p w14:paraId="17240969" w14:textId="77777777" w:rsidR="00B534F9" w:rsidRPr="00A92B20" w:rsidRDefault="00B534F9" w:rsidP="00674BD4">
      <w:pPr>
        <w:rPr>
          <w:lang w:val="en-GB" w:eastAsia="zh-CN"/>
        </w:rPr>
      </w:pPr>
    </w:p>
    <w:sectPr w:rsidR="00B534F9" w:rsidRPr="00A92B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E6DC4" w14:textId="77777777" w:rsidR="00A11654" w:rsidRDefault="00A11654">
      <w:r>
        <w:separator/>
      </w:r>
    </w:p>
  </w:endnote>
  <w:endnote w:type="continuationSeparator" w:id="0">
    <w:p w14:paraId="3996DF9E" w14:textId="77777777" w:rsidR="00A11654" w:rsidRDefault="00A11654">
      <w:r>
        <w:continuationSeparator/>
      </w:r>
    </w:p>
  </w:endnote>
  <w:endnote w:type="continuationNotice" w:id="1">
    <w:p w14:paraId="5EBC54FC" w14:textId="77777777" w:rsidR="00A11654" w:rsidRDefault="00A11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DB41B" w14:textId="77777777" w:rsidR="00A11654" w:rsidRDefault="00A11654">
      <w:r>
        <w:separator/>
      </w:r>
    </w:p>
  </w:footnote>
  <w:footnote w:type="continuationSeparator" w:id="0">
    <w:p w14:paraId="33F44AC0" w14:textId="77777777" w:rsidR="00A11654" w:rsidRDefault="00A11654">
      <w:r>
        <w:continuationSeparator/>
      </w:r>
    </w:p>
  </w:footnote>
  <w:footnote w:type="continuationNotice" w:id="1">
    <w:p w14:paraId="7DFC812F" w14:textId="77777777" w:rsidR="00A11654" w:rsidRDefault="00A116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077E2"/>
    <w:multiLevelType w:val="hybridMultilevel"/>
    <w:tmpl w:val="E78A5024"/>
    <w:lvl w:ilvl="0" w:tplc="04987BAE">
      <w:start w:val="1"/>
      <w:numFmt w:val="bullet"/>
      <w:lvlText w:val="-"/>
      <w:lvlJc w:val="left"/>
      <w:pPr>
        <w:ind w:left="927" w:hanging="360"/>
      </w:pPr>
      <w:rPr>
        <w:rFonts w:ascii="Calibri" w:eastAsia="Times New Roman" w:hAnsi="Calibri"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 w15:restartNumberingAfterBreak="0">
    <w:nsid w:val="12F45305"/>
    <w:multiLevelType w:val="hybridMultilevel"/>
    <w:tmpl w:val="F5FC4466"/>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525C66"/>
    <w:multiLevelType w:val="hybridMultilevel"/>
    <w:tmpl w:val="F27ADC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B44C75"/>
    <w:multiLevelType w:val="hybridMultilevel"/>
    <w:tmpl w:val="CD70E4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153197"/>
    <w:multiLevelType w:val="hybridMultilevel"/>
    <w:tmpl w:val="F30A6DE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E1677C"/>
    <w:multiLevelType w:val="hybridMultilevel"/>
    <w:tmpl w:val="B78C052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1B5A00CF"/>
    <w:multiLevelType w:val="hybridMultilevel"/>
    <w:tmpl w:val="46905F96"/>
    <w:lvl w:ilvl="0" w:tplc="9BDE06DC">
      <w:start w:val="1"/>
      <w:numFmt w:val="bullet"/>
      <w:lvlText w:val="•"/>
      <w:lvlJc w:val="left"/>
      <w:pPr>
        <w:tabs>
          <w:tab w:val="num" w:pos="720"/>
        </w:tabs>
        <w:ind w:left="720" w:hanging="360"/>
      </w:pPr>
      <w:rPr>
        <w:rFonts w:ascii="Arial" w:hAnsi="Arial" w:hint="default"/>
      </w:rPr>
    </w:lvl>
    <w:lvl w:ilvl="1" w:tplc="7DDE0E36">
      <w:numFmt w:val="bullet"/>
      <w:lvlText w:val="–"/>
      <w:lvlJc w:val="left"/>
      <w:pPr>
        <w:tabs>
          <w:tab w:val="num" w:pos="1440"/>
        </w:tabs>
        <w:ind w:left="1440" w:hanging="360"/>
      </w:pPr>
      <w:rPr>
        <w:rFonts w:ascii="Arial" w:hAnsi="Arial" w:hint="default"/>
      </w:rPr>
    </w:lvl>
    <w:lvl w:ilvl="2" w:tplc="8BAE0F9C" w:tentative="1">
      <w:start w:val="1"/>
      <w:numFmt w:val="bullet"/>
      <w:lvlText w:val="•"/>
      <w:lvlJc w:val="left"/>
      <w:pPr>
        <w:tabs>
          <w:tab w:val="num" w:pos="2160"/>
        </w:tabs>
        <w:ind w:left="2160" w:hanging="360"/>
      </w:pPr>
      <w:rPr>
        <w:rFonts w:ascii="Arial" w:hAnsi="Arial" w:hint="default"/>
      </w:rPr>
    </w:lvl>
    <w:lvl w:ilvl="3" w:tplc="16A89236" w:tentative="1">
      <w:start w:val="1"/>
      <w:numFmt w:val="bullet"/>
      <w:lvlText w:val="•"/>
      <w:lvlJc w:val="left"/>
      <w:pPr>
        <w:tabs>
          <w:tab w:val="num" w:pos="2880"/>
        </w:tabs>
        <w:ind w:left="2880" w:hanging="360"/>
      </w:pPr>
      <w:rPr>
        <w:rFonts w:ascii="Arial" w:hAnsi="Arial" w:hint="default"/>
      </w:rPr>
    </w:lvl>
    <w:lvl w:ilvl="4" w:tplc="8EC2387E" w:tentative="1">
      <w:start w:val="1"/>
      <w:numFmt w:val="bullet"/>
      <w:lvlText w:val="•"/>
      <w:lvlJc w:val="left"/>
      <w:pPr>
        <w:tabs>
          <w:tab w:val="num" w:pos="3600"/>
        </w:tabs>
        <w:ind w:left="3600" w:hanging="360"/>
      </w:pPr>
      <w:rPr>
        <w:rFonts w:ascii="Arial" w:hAnsi="Arial" w:hint="default"/>
      </w:rPr>
    </w:lvl>
    <w:lvl w:ilvl="5" w:tplc="C29452A6" w:tentative="1">
      <w:start w:val="1"/>
      <w:numFmt w:val="bullet"/>
      <w:lvlText w:val="•"/>
      <w:lvlJc w:val="left"/>
      <w:pPr>
        <w:tabs>
          <w:tab w:val="num" w:pos="4320"/>
        </w:tabs>
        <w:ind w:left="4320" w:hanging="360"/>
      </w:pPr>
      <w:rPr>
        <w:rFonts w:ascii="Arial" w:hAnsi="Arial" w:hint="default"/>
      </w:rPr>
    </w:lvl>
    <w:lvl w:ilvl="6" w:tplc="04CC6B7C" w:tentative="1">
      <w:start w:val="1"/>
      <w:numFmt w:val="bullet"/>
      <w:lvlText w:val="•"/>
      <w:lvlJc w:val="left"/>
      <w:pPr>
        <w:tabs>
          <w:tab w:val="num" w:pos="5040"/>
        </w:tabs>
        <w:ind w:left="5040" w:hanging="360"/>
      </w:pPr>
      <w:rPr>
        <w:rFonts w:ascii="Arial" w:hAnsi="Arial" w:hint="default"/>
      </w:rPr>
    </w:lvl>
    <w:lvl w:ilvl="7" w:tplc="CF98A524" w:tentative="1">
      <w:start w:val="1"/>
      <w:numFmt w:val="bullet"/>
      <w:lvlText w:val="•"/>
      <w:lvlJc w:val="left"/>
      <w:pPr>
        <w:tabs>
          <w:tab w:val="num" w:pos="5760"/>
        </w:tabs>
        <w:ind w:left="5760" w:hanging="360"/>
      </w:pPr>
      <w:rPr>
        <w:rFonts w:ascii="Arial" w:hAnsi="Arial" w:hint="default"/>
      </w:rPr>
    </w:lvl>
    <w:lvl w:ilvl="8" w:tplc="C608D3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4240D"/>
    <w:multiLevelType w:val="hybridMultilevel"/>
    <w:tmpl w:val="6204BF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2D3EE8"/>
    <w:multiLevelType w:val="hybridMultilevel"/>
    <w:tmpl w:val="A8D44762"/>
    <w:lvl w:ilvl="0" w:tplc="041D0011">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9"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542BE0"/>
    <w:multiLevelType w:val="hybridMultilevel"/>
    <w:tmpl w:val="DBDC0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88413A"/>
    <w:multiLevelType w:val="hybridMultilevel"/>
    <w:tmpl w:val="E784677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965570"/>
    <w:multiLevelType w:val="hybridMultilevel"/>
    <w:tmpl w:val="02D61800"/>
    <w:lvl w:ilvl="0" w:tplc="041D0001">
      <w:start w:val="1"/>
      <w:numFmt w:val="bullet"/>
      <w:lvlText w:val=""/>
      <w:lvlJc w:val="left"/>
      <w:pPr>
        <w:ind w:left="1647" w:hanging="360"/>
      </w:pPr>
      <w:rPr>
        <w:rFonts w:ascii="Symbol" w:hAnsi="Symbol" w:hint="default"/>
      </w:rPr>
    </w:lvl>
    <w:lvl w:ilvl="1" w:tplc="041D0003" w:tentative="1">
      <w:start w:val="1"/>
      <w:numFmt w:val="bullet"/>
      <w:lvlText w:val="o"/>
      <w:lvlJc w:val="left"/>
      <w:pPr>
        <w:ind w:left="2367" w:hanging="360"/>
      </w:pPr>
      <w:rPr>
        <w:rFonts w:ascii="Courier New" w:hAnsi="Courier New" w:cs="Courier New" w:hint="default"/>
      </w:rPr>
    </w:lvl>
    <w:lvl w:ilvl="2" w:tplc="041D0005" w:tentative="1">
      <w:start w:val="1"/>
      <w:numFmt w:val="bullet"/>
      <w:lvlText w:val=""/>
      <w:lvlJc w:val="left"/>
      <w:pPr>
        <w:ind w:left="3087" w:hanging="360"/>
      </w:pPr>
      <w:rPr>
        <w:rFonts w:ascii="Wingdings" w:hAnsi="Wingdings" w:hint="default"/>
      </w:rPr>
    </w:lvl>
    <w:lvl w:ilvl="3" w:tplc="041D0001" w:tentative="1">
      <w:start w:val="1"/>
      <w:numFmt w:val="bullet"/>
      <w:lvlText w:val=""/>
      <w:lvlJc w:val="left"/>
      <w:pPr>
        <w:ind w:left="3807" w:hanging="360"/>
      </w:pPr>
      <w:rPr>
        <w:rFonts w:ascii="Symbol" w:hAnsi="Symbol" w:hint="default"/>
      </w:rPr>
    </w:lvl>
    <w:lvl w:ilvl="4" w:tplc="041D0003" w:tentative="1">
      <w:start w:val="1"/>
      <w:numFmt w:val="bullet"/>
      <w:lvlText w:val="o"/>
      <w:lvlJc w:val="left"/>
      <w:pPr>
        <w:ind w:left="4527" w:hanging="360"/>
      </w:pPr>
      <w:rPr>
        <w:rFonts w:ascii="Courier New" w:hAnsi="Courier New" w:cs="Courier New" w:hint="default"/>
      </w:rPr>
    </w:lvl>
    <w:lvl w:ilvl="5" w:tplc="041D0005" w:tentative="1">
      <w:start w:val="1"/>
      <w:numFmt w:val="bullet"/>
      <w:lvlText w:val=""/>
      <w:lvlJc w:val="left"/>
      <w:pPr>
        <w:ind w:left="5247" w:hanging="360"/>
      </w:pPr>
      <w:rPr>
        <w:rFonts w:ascii="Wingdings" w:hAnsi="Wingdings" w:hint="default"/>
      </w:rPr>
    </w:lvl>
    <w:lvl w:ilvl="6" w:tplc="041D0001" w:tentative="1">
      <w:start w:val="1"/>
      <w:numFmt w:val="bullet"/>
      <w:lvlText w:val=""/>
      <w:lvlJc w:val="left"/>
      <w:pPr>
        <w:ind w:left="5967" w:hanging="360"/>
      </w:pPr>
      <w:rPr>
        <w:rFonts w:ascii="Symbol" w:hAnsi="Symbol" w:hint="default"/>
      </w:rPr>
    </w:lvl>
    <w:lvl w:ilvl="7" w:tplc="041D0003" w:tentative="1">
      <w:start w:val="1"/>
      <w:numFmt w:val="bullet"/>
      <w:lvlText w:val="o"/>
      <w:lvlJc w:val="left"/>
      <w:pPr>
        <w:ind w:left="6687" w:hanging="360"/>
      </w:pPr>
      <w:rPr>
        <w:rFonts w:ascii="Courier New" w:hAnsi="Courier New" w:cs="Courier New" w:hint="default"/>
      </w:rPr>
    </w:lvl>
    <w:lvl w:ilvl="8" w:tplc="041D0005" w:tentative="1">
      <w:start w:val="1"/>
      <w:numFmt w:val="bullet"/>
      <w:lvlText w:val=""/>
      <w:lvlJc w:val="left"/>
      <w:pPr>
        <w:ind w:left="7407" w:hanging="360"/>
      </w:pPr>
      <w:rPr>
        <w:rFonts w:ascii="Wingdings" w:hAnsi="Wingdings" w:hint="default"/>
      </w:rPr>
    </w:lvl>
  </w:abstractNum>
  <w:abstractNum w:abstractNumId="24"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844475"/>
    <w:multiLevelType w:val="hybridMultilevel"/>
    <w:tmpl w:val="F82EC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DA06804"/>
    <w:multiLevelType w:val="hybridMultilevel"/>
    <w:tmpl w:val="426C95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DE964B6"/>
    <w:multiLevelType w:val="hybridMultilevel"/>
    <w:tmpl w:val="EE20F1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FD16B2"/>
    <w:multiLevelType w:val="hybridMultilevel"/>
    <w:tmpl w:val="E534A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3740EB"/>
    <w:multiLevelType w:val="hybridMultilevel"/>
    <w:tmpl w:val="7F0ED778"/>
    <w:lvl w:ilvl="0" w:tplc="ADDA1A1C">
      <w:start w:val="1"/>
      <w:numFmt w:val="bullet"/>
      <w:lvlText w:val=""/>
      <w:lvlJc w:val="left"/>
      <w:pPr>
        <w:tabs>
          <w:tab w:val="num" w:pos="360"/>
        </w:tabs>
        <w:ind w:left="360" w:hanging="360"/>
      </w:pPr>
      <w:rPr>
        <w:rFonts w:ascii="Wingdings" w:hAnsi="Wingdings" w:hint="default"/>
      </w:rPr>
    </w:lvl>
    <w:lvl w:ilvl="1" w:tplc="124689FA">
      <w:numFmt w:val="bullet"/>
      <w:lvlText w:val="o"/>
      <w:lvlJc w:val="left"/>
      <w:pPr>
        <w:tabs>
          <w:tab w:val="num" w:pos="1080"/>
        </w:tabs>
        <w:ind w:left="1080" w:hanging="360"/>
      </w:pPr>
      <w:rPr>
        <w:rFonts w:ascii="Courier New" w:hAnsi="Courier New" w:hint="default"/>
      </w:rPr>
    </w:lvl>
    <w:lvl w:ilvl="2" w:tplc="B1E078F8">
      <w:numFmt w:val="bullet"/>
      <w:lvlText w:val=""/>
      <w:lvlJc w:val="left"/>
      <w:pPr>
        <w:tabs>
          <w:tab w:val="num" w:pos="1800"/>
        </w:tabs>
        <w:ind w:left="1800" w:hanging="360"/>
      </w:pPr>
      <w:rPr>
        <w:rFonts w:ascii="Wingdings" w:hAnsi="Wingdings" w:hint="default"/>
      </w:rPr>
    </w:lvl>
    <w:lvl w:ilvl="3" w:tplc="4356CBFE" w:tentative="1">
      <w:start w:val="1"/>
      <w:numFmt w:val="bullet"/>
      <w:lvlText w:val=""/>
      <w:lvlJc w:val="left"/>
      <w:pPr>
        <w:tabs>
          <w:tab w:val="num" w:pos="2520"/>
        </w:tabs>
        <w:ind w:left="2520" w:hanging="360"/>
      </w:pPr>
      <w:rPr>
        <w:rFonts w:ascii="Wingdings" w:hAnsi="Wingdings" w:hint="default"/>
      </w:rPr>
    </w:lvl>
    <w:lvl w:ilvl="4" w:tplc="6958E81C" w:tentative="1">
      <w:start w:val="1"/>
      <w:numFmt w:val="bullet"/>
      <w:lvlText w:val=""/>
      <w:lvlJc w:val="left"/>
      <w:pPr>
        <w:tabs>
          <w:tab w:val="num" w:pos="3240"/>
        </w:tabs>
        <w:ind w:left="3240" w:hanging="360"/>
      </w:pPr>
      <w:rPr>
        <w:rFonts w:ascii="Wingdings" w:hAnsi="Wingdings" w:hint="default"/>
      </w:rPr>
    </w:lvl>
    <w:lvl w:ilvl="5" w:tplc="3B081A3A" w:tentative="1">
      <w:start w:val="1"/>
      <w:numFmt w:val="bullet"/>
      <w:lvlText w:val=""/>
      <w:lvlJc w:val="left"/>
      <w:pPr>
        <w:tabs>
          <w:tab w:val="num" w:pos="3960"/>
        </w:tabs>
        <w:ind w:left="3960" w:hanging="360"/>
      </w:pPr>
      <w:rPr>
        <w:rFonts w:ascii="Wingdings" w:hAnsi="Wingdings" w:hint="default"/>
      </w:rPr>
    </w:lvl>
    <w:lvl w:ilvl="6" w:tplc="86D8930C" w:tentative="1">
      <w:start w:val="1"/>
      <w:numFmt w:val="bullet"/>
      <w:lvlText w:val=""/>
      <w:lvlJc w:val="left"/>
      <w:pPr>
        <w:tabs>
          <w:tab w:val="num" w:pos="4680"/>
        </w:tabs>
        <w:ind w:left="4680" w:hanging="360"/>
      </w:pPr>
      <w:rPr>
        <w:rFonts w:ascii="Wingdings" w:hAnsi="Wingdings" w:hint="default"/>
      </w:rPr>
    </w:lvl>
    <w:lvl w:ilvl="7" w:tplc="CA0601AE" w:tentative="1">
      <w:start w:val="1"/>
      <w:numFmt w:val="bullet"/>
      <w:lvlText w:val=""/>
      <w:lvlJc w:val="left"/>
      <w:pPr>
        <w:tabs>
          <w:tab w:val="num" w:pos="5400"/>
        </w:tabs>
        <w:ind w:left="5400" w:hanging="360"/>
      </w:pPr>
      <w:rPr>
        <w:rFonts w:ascii="Wingdings" w:hAnsi="Wingdings" w:hint="default"/>
      </w:rPr>
    </w:lvl>
    <w:lvl w:ilvl="8" w:tplc="DE4CA65E"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08C7D0C"/>
    <w:multiLevelType w:val="hybridMultilevel"/>
    <w:tmpl w:val="09BAA7D4"/>
    <w:lvl w:ilvl="0" w:tplc="0CBCDB22">
      <w:start w:val="1"/>
      <w:numFmt w:val="bullet"/>
      <w:lvlText w:val="•"/>
      <w:lvlJc w:val="left"/>
      <w:pPr>
        <w:tabs>
          <w:tab w:val="num" w:pos="720"/>
        </w:tabs>
        <w:ind w:left="720" w:hanging="360"/>
      </w:pPr>
      <w:rPr>
        <w:rFonts w:ascii="Arial" w:hAnsi="Arial" w:hint="default"/>
      </w:rPr>
    </w:lvl>
    <w:lvl w:ilvl="1" w:tplc="5B7C3F2C">
      <w:start w:val="24"/>
      <w:numFmt w:val="bullet"/>
      <w:lvlText w:val="•"/>
      <w:lvlJc w:val="left"/>
      <w:pPr>
        <w:tabs>
          <w:tab w:val="num" w:pos="1440"/>
        </w:tabs>
        <w:ind w:left="1440" w:hanging="360"/>
      </w:pPr>
      <w:rPr>
        <w:rFonts w:ascii="Arial" w:hAnsi="Arial" w:hint="default"/>
      </w:rPr>
    </w:lvl>
    <w:lvl w:ilvl="2" w:tplc="FAA2CAAE">
      <w:start w:val="24"/>
      <w:numFmt w:val="bullet"/>
      <w:lvlText w:val="•"/>
      <w:lvlJc w:val="left"/>
      <w:pPr>
        <w:tabs>
          <w:tab w:val="num" w:pos="2160"/>
        </w:tabs>
        <w:ind w:left="2160" w:hanging="360"/>
      </w:pPr>
      <w:rPr>
        <w:rFonts w:ascii="Arial" w:hAnsi="Arial" w:hint="default"/>
      </w:rPr>
    </w:lvl>
    <w:lvl w:ilvl="3" w:tplc="195E9E96">
      <w:start w:val="1"/>
      <w:numFmt w:val="bullet"/>
      <w:lvlText w:val="•"/>
      <w:lvlJc w:val="left"/>
      <w:pPr>
        <w:tabs>
          <w:tab w:val="num" w:pos="2880"/>
        </w:tabs>
        <w:ind w:left="2880" w:hanging="360"/>
      </w:pPr>
      <w:rPr>
        <w:rFonts w:ascii="Arial" w:hAnsi="Arial" w:hint="default"/>
      </w:rPr>
    </w:lvl>
    <w:lvl w:ilvl="4" w:tplc="5AA4AEE8" w:tentative="1">
      <w:start w:val="1"/>
      <w:numFmt w:val="bullet"/>
      <w:lvlText w:val="•"/>
      <w:lvlJc w:val="left"/>
      <w:pPr>
        <w:tabs>
          <w:tab w:val="num" w:pos="3600"/>
        </w:tabs>
        <w:ind w:left="3600" w:hanging="360"/>
      </w:pPr>
      <w:rPr>
        <w:rFonts w:ascii="Arial" w:hAnsi="Arial" w:hint="default"/>
      </w:rPr>
    </w:lvl>
    <w:lvl w:ilvl="5" w:tplc="A69E6940" w:tentative="1">
      <w:start w:val="1"/>
      <w:numFmt w:val="bullet"/>
      <w:lvlText w:val="•"/>
      <w:lvlJc w:val="left"/>
      <w:pPr>
        <w:tabs>
          <w:tab w:val="num" w:pos="4320"/>
        </w:tabs>
        <w:ind w:left="4320" w:hanging="360"/>
      </w:pPr>
      <w:rPr>
        <w:rFonts w:ascii="Arial" w:hAnsi="Arial" w:hint="default"/>
      </w:rPr>
    </w:lvl>
    <w:lvl w:ilvl="6" w:tplc="5D6AFE82" w:tentative="1">
      <w:start w:val="1"/>
      <w:numFmt w:val="bullet"/>
      <w:lvlText w:val="•"/>
      <w:lvlJc w:val="left"/>
      <w:pPr>
        <w:tabs>
          <w:tab w:val="num" w:pos="5040"/>
        </w:tabs>
        <w:ind w:left="5040" w:hanging="360"/>
      </w:pPr>
      <w:rPr>
        <w:rFonts w:ascii="Arial" w:hAnsi="Arial" w:hint="default"/>
      </w:rPr>
    </w:lvl>
    <w:lvl w:ilvl="7" w:tplc="8AD6DA10" w:tentative="1">
      <w:start w:val="1"/>
      <w:numFmt w:val="bullet"/>
      <w:lvlText w:val="•"/>
      <w:lvlJc w:val="left"/>
      <w:pPr>
        <w:tabs>
          <w:tab w:val="num" w:pos="5760"/>
        </w:tabs>
        <w:ind w:left="5760" w:hanging="360"/>
      </w:pPr>
      <w:rPr>
        <w:rFonts w:ascii="Arial" w:hAnsi="Arial" w:hint="default"/>
      </w:rPr>
    </w:lvl>
    <w:lvl w:ilvl="8" w:tplc="33440B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6300AB"/>
    <w:multiLevelType w:val="hybridMultilevel"/>
    <w:tmpl w:val="BEB0F2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6D0108"/>
    <w:multiLevelType w:val="hybridMultilevel"/>
    <w:tmpl w:val="BF2A60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812A3F"/>
    <w:multiLevelType w:val="hybridMultilevel"/>
    <w:tmpl w:val="1E34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4D4359E1"/>
    <w:multiLevelType w:val="hybridMultilevel"/>
    <w:tmpl w:val="A31CD2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028601C"/>
    <w:multiLevelType w:val="hybridMultilevel"/>
    <w:tmpl w:val="992C95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46"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2D20D61"/>
    <w:multiLevelType w:val="hybridMultilevel"/>
    <w:tmpl w:val="AA78436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48" w15:restartNumberingAfterBreak="0">
    <w:nsid w:val="55462720"/>
    <w:multiLevelType w:val="hybridMultilevel"/>
    <w:tmpl w:val="57F49F0E"/>
    <w:lvl w:ilvl="0" w:tplc="53F09922">
      <w:start w:val="1"/>
      <w:numFmt w:val="bullet"/>
      <w:lvlText w:val="•"/>
      <w:lvlJc w:val="left"/>
      <w:pPr>
        <w:tabs>
          <w:tab w:val="num" w:pos="360"/>
        </w:tabs>
        <w:ind w:left="360" w:hanging="360"/>
      </w:pPr>
      <w:rPr>
        <w:rFonts w:ascii="Arial" w:hAnsi="Arial" w:hint="default"/>
      </w:rPr>
    </w:lvl>
    <w:lvl w:ilvl="1" w:tplc="5D3E7214">
      <w:numFmt w:val="bullet"/>
      <w:lvlText w:val="o"/>
      <w:lvlJc w:val="left"/>
      <w:pPr>
        <w:tabs>
          <w:tab w:val="num" w:pos="1080"/>
        </w:tabs>
        <w:ind w:left="1080" w:hanging="360"/>
      </w:pPr>
      <w:rPr>
        <w:rFonts w:ascii="Courier New" w:hAnsi="Courier New" w:hint="default"/>
      </w:rPr>
    </w:lvl>
    <w:lvl w:ilvl="2" w:tplc="0BAC3C9E" w:tentative="1">
      <w:start w:val="1"/>
      <w:numFmt w:val="bullet"/>
      <w:lvlText w:val="•"/>
      <w:lvlJc w:val="left"/>
      <w:pPr>
        <w:tabs>
          <w:tab w:val="num" w:pos="1800"/>
        </w:tabs>
        <w:ind w:left="1800" w:hanging="360"/>
      </w:pPr>
      <w:rPr>
        <w:rFonts w:ascii="Arial" w:hAnsi="Arial" w:hint="default"/>
      </w:rPr>
    </w:lvl>
    <w:lvl w:ilvl="3" w:tplc="E36A2036" w:tentative="1">
      <w:start w:val="1"/>
      <w:numFmt w:val="bullet"/>
      <w:lvlText w:val="•"/>
      <w:lvlJc w:val="left"/>
      <w:pPr>
        <w:tabs>
          <w:tab w:val="num" w:pos="2520"/>
        </w:tabs>
        <w:ind w:left="2520" w:hanging="360"/>
      </w:pPr>
      <w:rPr>
        <w:rFonts w:ascii="Arial" w:hAnsi="Arial" w:hint="default"/>
      </w:rPr>
    </w:lvl>
    <w:lvl w:ilvl="4" w:tplc="308AA3D0" w:tentative="1">
      <w:start w:val="1"/>
      <w:numFmt w:val="bullet"/>
      <w:lvlText w:val="•"/>
      <w:lvlJc w:val="left"/>
      <w:pPr>
        <w:tabs>
          <w:tab w:val="num" w:pos="3240"/>
        </w:tabs>
        <w:ind w:left="3240" w:hanging="360"/>
      </w:pPr>
      <w:rPr>
        <w:rFonts w:ascii="Arial" w:hAnsi="Arial" w:hint="default"/>
      </w:rPr>
    </w:lvl>
    <w:lvl w:ilvl="5" w:tplc="DC88E150" w:tentative="1">
      <w:start w:val="1"/>
      <w:numFmt w:val="bullet"/>
      <w:lvlText w:val="•"/>
      <w:lvlJc w:val="left"/>
      <w:pPr>
        <w:tabs>
          <w:tab w:val="num" w:pos="3960"/>
        </w:tabs>
        <w:ind w:left="3960" w:hanging="360"/>
      </w:pPr>
      <w:rPr>
        <w:rFonts w:ascii="Arial" w:hAnsi="Arial" w:hint="default"/>
      </w:rPr>
    </w:lvl>
    <w:lvl w:ilvl="6" w:tplc="3F48179A" w:tentative="1">
      <w:start w:val="1"/>
      <w:numFmt w:val="bullet"/>
      <w:lvlText w:val="•"/>
      <w:lvlJc w:val="left"/>
      <w:pPr>
        <w:tabs>
          <w:tab w:val="num" w:pos="4680"/>
        </w:tabs>
        <w:ind w:left="4680" w:hanging="360"/>
      </w:pPr>
      <w:rPr>
        <w:rFonts w:ascii="Arial" w:hAnsi="Arial" w:hint="default"/>
      </w:rPr>
    </w:lvl>
    <w:lvl w:ilvl="7" w:tplc="BA9A4BFE" w:tentative="1">
      <w:start w:val="1"/>
      <w:numFmt w:val="bullet"/>
      <w:lvlText w:val="•"/>
      <w:lvlJc w:val="left"/>
      <w:pPr>
        <w:tabs>
          <w:tab w:val="num" w:pos="5400"/>
        </w:tabs>
        <w:ind w:left="5400" w:hanging="360"/>
      </w:pPr>
      <w:rPr>
        <w:rFonts w:ascii="Arial" w:hAnsi="Arial" w:hint="default"/>
      </w:rPr>
    </w:lvl>
    <w:lvl w:ilvl="8" w:tplc="E1503D78"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58A6400"/>
    <w:multiLevelType w:val="hybridMultilevel"/>
    <w:tmpl w:val="5C9886A6"/>
    <w:lvl w:ilvl="0" w:tplc="041D0001">
      <w:start w:val="1"/>
      <w:numFmt w:val="bullet"/>
      <w:lvlText w:val=""/>
      <w:lvlJc w:val="left"/>
      <w:pPr>
        <w:tabs>
          <w:tab w:val="num" w:pos="720"/>
        </w:tabs>
        <w:ind w:left="720" w:hanging="360"/>
      </w:pPr>
      <w:rPr>
        <w:rFonts w:ascii="Symbol" w:hAnsi="Symbol" w:hint="default"/>
      </w:rPr>
    </w:lvl>
    <w:lvl w:ilvl="1" w:tplc="041D0001">
      <w:start w:val="1"/>
      <w:numFmt w:val="bullet"/>
      <w:lvlText w:val=""/>
      <w:lvlJc w:val="left"/>
      <w:pPr>
        <w:tabs>
          <w:tab w:val="num" w:pos="1440"/>
        </w:tabs>
        <w:ind w:left="1440" w:hanging="360"/>
      </w:pPr>
      <w:rPr>
        <w:rFonts w:ascii="Symbol" w:hAnsi="Symbo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6C160FD"/>
    <w:multiLevelType w:val="hybridMultilevel"/>
    <w:tmpl w:val="1904368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1" w15:restartNumberingAfterBreak="0">
    <w:nsid w:val="57A33F95"/>
    <w:multiLevelType w:val="hybridMultilevel"/>
    <w:tmpl w:val="0E1A4444"/>
    <w:lvl w:ilvl="0" w:tplc="041D0001">
      <w:start w:val="1"/>
      <w:numFmt w:val="bullet"/>
      <w:lvlText w:val=""/>
      <w:lvlJc w:val="left"/>
      <w:pPr>
        <w:ind w:left="1854" w:hanging="360"/>
      </w:pPr>
      <w:rPr>
        <w:rFonts w:ascii="Symbol" w:hAnsi="Symbol" w:hint="default"/>
      </w:rPr>
    </w:lvl>
    <w:lvl w:ilvl="1" w:tplc="041D0003" w:tentative="1">
      <w:start w:val="1"/>
      <w:numFmt w:val="bullet"/>
      <w:lvlText w:val="o"/>
      <w:lvlJc w:val="left"/>
      <w:pPr>
        <w:ind w:left="2574" w:hanging="360"/>
      </w:pPr>
      <w:rPr>
        <w:rFonts w:ascii="Courier New" w:hAnsi="Courier New" w:cs="Courier New" w:hint="default"/>
      </w:rPr>
    </w:lvl>
    <w:lvl w:ilvl="2" w:tplc="041D0005" w:tentative="1">
      <w:start w:val="1"/>
      <w:numFmt w:val="bullet"/>
      <w:lvlText w:val=""/>
      <w:lvlJc w:val="left"/>
      <w:pPr>
        <w:ind w:left="3294" w:hanging="360"/>
      </w:pPr>
      <w:rPr>
        <w:rFonts w:ascii="Wingdings" w:hAnsi="Wingdings" w:hint="default"/>
      </w:rPr>
    </w:lvl>
    <w:lvl w:ilvl="3" w:tplc="041D0001" w:tentative="1">
      <w:start w:val="1"/>
      <w:numFmt w:val="bullet"/>
      <w:lvlText w:val=""/>
      <w:lvlJc w:val="left"/>
      <w:pPr>
        <w:ind w:left="4014" w:hanging="360"/>
      </w:pPr>
      <w:rPr>
        <w:rFonts w:ascii="Symbol" w:hAnsi="Symbol" w:hint="default"/>
      </w:rPr>
    </w:lvl>
    <w:lvl w:ilvl="4" w:tplc="041D0003" w:tentative="1">
      <w:start w:val="1"/>
      <w:numFmt w:val="bullet"/>
      <w:lvlText w:val="o"/>
      <w:lvlJc w:val="left"/>
      <w:pPr>
        <w:ind w:left="4734" w:hanging="360"/>
      </w:pPr>
      <w:rPr>
        <w:rFonts w:ascii="Courier New" w:hAnsi="Courier New" w:cs="Courier New" w:hint="default"/>
      </w:rPr>
    </w:lvl>
    <w:lvl w:ilvl="5" w:tplc="041D0005" w:tentative="1">
      <w:start w:val="1"/>
      <w:numFmt w:val="bullet"/>
      <w:lvlText w:val=""/>
      <w:lvlJc w:val="left"/>
      <w:pPr>
        <w:ind w:left="5454" w:hanging="360"/>
      </w:pPr>
      <w:rPr>
        <w:rFonts w:ascii="Wingdings" w:hAnsi="Wingdings" w:hint="default"/>
      </w:rPr>
    </w:lvl>
    <w:lvl w:ilvl="6" w:tplc="041D0001" w:tentative="1">
      <w:start w:val="1"/>
      <w:numFmt w:val="bullet"/>
      <w:lvlText w:val=""/>
      <w:lvlJc w:val="left"/>
      <w:pPr>
        <w:ind w:left="6174" w:hanging="360"/>
      </w:pPr>
      <w:rPr>
        <w:rFonts w:ascii="Symbol" w:hAnsi="Symbol" w:hint="default"/>
      </w:rPr>
    </w:lvl>
    <w:lvl w:ilvl="7" w:tplc="041D0003" w:tentative="1">
      <w:start w:val="1"/>
      <w:numFmt w:val="bullet"/>
      <w:lvlText w:val="o"/>
      <w:lvlJc w:val="left"/>
      <w:pPr>
        <w:ind w:left="6894" w:hanging="360"/>
      </w:pPr>
      <w:rPr>
        <w:rFonts w:ascii="Courier New" w:hAnsi="Courier New" w:cs="Courier New" w:hint="default"/>
      </w:rPr>
    </w:lvl>
    <w:lvl w:ilvl="8" w:tplc="041D0005" w:tentative="1">
      <w:start w:val="1"/>
      <w:numFmt w:val="bullet"/>
      <w:lvlText w:val=""/>
      <w:lvlJc w:val="left"/>
      <w:pPr>
        <w:ind w:left="7614" w:hanging="360"/>
      </w:pPr>
      <w:rPr>
        <w:rFonts w:ascii="Wingdings" w:hAnsi="Wingdings" w:hint="default"/>
      </w:rPr>
    </w:lvl>
  </w:abstractNum>
  <w:abstractNum w:abstractNumId="5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C707C63"/>
    <w:multiLevelType w:val="hybridMultilevel"/>
    <w:tmpl w:val="49CA18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5D164C84"/>
    <w:multiLevelType w:val="hybridMultilevel"/>
    <w:tmpl w:val="48B4AD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8563DF"/>
    <w:multiLevelType w:val="hybridMultilevel"/>
    <w:tmpl w:val="14F66D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63D51C8D"/>
    <w:multiLevelType w:val="hybridMultilevel"/>
    <w:tmpl w:val="189441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0" w15:restartNumberingAfterBreak="0">
    <w:nsid w:val="663C6AB1"/>
    <w:multiLevelType w:val="hybridMultilevel"/>
    <w:tmpl w:val="B8AE95CA"/>
    <w:lvl w:ilvl="0" w:tplc="0409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1" w15:restartNumberingAfterBreak="0">
    <w:nsid w:val="6AC716CF"/>
    <w:multiLevelType w:val="hybridMultilevel"/>
    <w:tmpl w:val="C512EE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D7322DE"/>
    <w:multiLevelType w:val="hybridMultilevel"/>
    <w:tmpl w:val="41B66490"/>
    <w:lvl w:ilvl="0" w:tplc="041D0001">
      <w:start w:val="1"/>
      <w:numFmt w:val="bullet"/>
      <w:lvlText w:val=""/>
      <w:lvlJc w:val="left"/>
      <w:pPr>
        <w:tabs>
          <w:tab w:val="num" w:pos="360"/>
        </w:tabs>
        <w:ind w:left="360" w:hanging="360"/>
      </w:pPr>
      <w:rPr>
        <w:rFonts w:ascii="Symbol" w:hAnsi="Symbol" w:hint="default"/>
      </w:rPr>
    </w:lvl>
    <w:lvl w:ilvl="1" w:tplc="80E2FB1C">
      <w:start w:val="1"/>
      <w:numFmt w:val="bullet"/>
      <w:lvlText w:val="•"/>
      <w:lvlJc w:val="left"/>
      <w:pPr>
        <w:tabs>
          <w:tab w:val="num" w:pos="1080"/>
        </w:tabs>
        <w:ind w:left="1080" w:hanging="360"/>
      </w:pPr>
      <w:rPr>
        <w:rFonts w:ascii="Arial" w:hAnsi="Arial" w:hint="default"/>
      </w:rPr>
    </w:lvl>
    <w:lvl w:ilvl="2" w:tplc="08F85AFC" w:tentative="1">
      <w:start w:val="1"/>
      <w:numFmt w:val="bullet"/>
      <w:lvlText w:val="•"/>
      <w:lvlJc w:val="left"/>
      <w:pPr>
        <w:tabs>
          <w:tab w:val="num" w:pos="1800"/>
        </w:tabs>
        <w:ind w:left="1800" w:hanging="360"/>
      </w:pPr>
      <w:rPr>
        <w:rFonts w:ascii="Arial" w:hAnsi="Arial" w:hint="default"/>
      </w:rPr>
    </w:lvl>
    <w:lvl w:ilvl="3" w:tplc="CAC8FBAC" w:tentative="1">
      <w:start w:val="1"/>
      <w:numFmt w:val="bullet"/>
      <w:lvlText w:val="•"/>
      <w:lvlJc w:val="left"/>
      <w:pPr>
        <w:tabs>
          <w:tab w:val="num" w:pos="2520"/>
        </w:tabs>
        <w:ind w:left="2520" w:hanging="360"/>
      </w:pPr>
      <w:rPr>
        <w:rFonts w:ascii="Arial" w:hAnsi="Arial" w:hint="default"/>
      </w:rPr>
    </w:lvl>
    <w:lvl w:ilvl="4" w:tplc="8AD0F4CA" w:tentative="1">
      <w:start w:val="1"/>
      <w:numFmt w:val="bullet"/>
      <w:lvlText w:val="•"/>
      <w:lvlJc w:val="left"/>
      <w:pPr>
        <w:tabs>
          <w:tab w:val="num" w:pos="3240"/>
        </w:tabs>
        <w:ind w:left="3240" w:hanging="360"/>
      </w:pPr>
      <w:rPr>
        <w:rFonts w:ascii="Arial" w:hAnsi="Arial" w:hint="default"/>
      </w:rPr>
    </w:lvl>
    <w:lvl w:ilvl="5" w:tplc="A880C266" w:tentative="1">
      <w:start w:val="1"/>
      <w:numFmt w:val="bullet"/>
      <w:lvlText w:val="•"/>
      <w:lvlJc w:val="left"/>
      <w:pPr>
        <w:tabs>
          <w:tab w:val="num" w:pos="3960"/>
        </w:tabs>
        <w:ind w:left="3960" w:hanging="360"/>
      </w:pPr>
      <w:rPr>
        <w:rFonts w:ascii="Arial" w:hAnsi="Arial" w:hint="default"/>
      </w:rPr>
    </w:lvl>
    <w:lvl w:ilvl="6" w:tplc="36B8A7F2" w:tentative="1">
      <w:start w:val="1"/>
      <w:numFmt w:val="bullet"/>
      <w:lvlText w:val="•"/>
      <w:lvlJc w:val="left"/>
      <w:pPr>
        <w:tabs>
          <w:tab w:val="num" w:pos="4680"/>
        </w:tabs>
        <w:ind w:left="4680" w:hanging="360"/>
      </w:pPr>
      <w:rPr>
        <w:rFonts w:ascii="Arial" w:hAnsi="Arial" w:hint="default"/>
      </w:rPr>
    </w:lvl>
    <w:lvl w:ilvl="7" w:tplc="92E85984" w:tentative="1">
      <w:start w:val="1"/>
      <w:numFmt w:val="bullet"/>
      <w:lvlText w:val="•"/>
      <w:lvlJc w:val="left"/>
      <w:pPr>
        <w:tabs>
          <w:tab w:val="num" w:pos="5400"/>
        </w:tabs>
        <w:ind w:left="5400" w:hanging="360"/>
      </w:pPr>
      <w:rPr>
        <w:rFonts w:ascii="Arial" w:hAnsi="Arial" w:hint="default"/>
      </w:rPr>
    </w:lvl>
    <w:lvl w:ilvl="8" w:tplc="8A7C48D0" w:tentative="1">
      <w:start w:val="1"/>
      <w:numFmt w:val="bullet"/>
      <w:lvlText w:val="•"/>
      <w:lvlJc w:val="left"/>
      <w:pPr>
        <w:tabs>
          <w:tab w:val="num" w:pos="6120"/>
        </w:tabs>
        <w:ind w:left="6120" w:hanging="360"/>
      </w:pPr>
      <w:rPr>
        <w:rFonts w:ascii="Arial" w:hAnsi="Arial" w:hint="default"/>
      </w:rPr>
    </w:lvl>
  </w:abstractNum>
  <w:abstractNum w:abstractNumId="63"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B063A3"/>
    <w:multiLevelType w:val="hybridMultilevel"/>
    <w:tmpl w:val="D3F888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761013F1"/>
    <w:multiLevelType w:val="hybridMultilevel"/>
    <w:tmpl w:val="90FCAF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774CF0"/>
    <w:multiLevelType w:val="hybridMultilevel"/>
    <w:tmpl w:val="EEB2A584"/>
    <w:lvl w:ilvl="0" w:tplc="04090009">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0"/>
  </w:num>
  <w:num w:numId="2">
    <w:abstractNumId w:val="41"/>
  </w:num>
  <w:num w:numId="3">
    <w:abstractNumId w:val="24"/>
  </w:num>
  <w:num w:numId="4">
    <w:abstractNumId w:val="25"/>
  </w:num>
  <w:num w:numId="5">
    <w:abstractNumId w:val="17"/>
  </w:num>
  <w:num w:numId="6">
    <w:abstractNumId w:val="33"/>
  </w:num>
  <w:num w:numId="7">
    <w:abstractNumId w:val="52"/>
  </w:num>
  <w:num w:numId="8">
    <w:abstractNumId w:val="21"/>
  </w:num>
  <w:num w:numId="9">
    <w:abstractNumId w:val="45"/>
  </w:num>
  <w:num w:numId="10">
    <w:abstractNumId w:val="43"/>
  </w:num>
  <w:num w:numId="11">
    <w:abstractNumId w:val="13"/>
  </w:num>
  <w:num w:numId="12">
    <w:abstractNumId w:val="56"/>
  </w:num>
  <w:num w:numId="13">
    <w:abstractNumId w:val="55"/>
  </w:num>
  <w:num w:numId="14">
    <w:abstractNumId w:val="2"/>
  </w:num>
  <w:num w:numId="15">
    <w:abstractNumId w:val="1"/>
  </w:num>
  <w:num w:numId="16">
    <w:abstractNumId w:val="66"/>
  </w:num>
  <w:num w:numId="17">
    <w:abstractNumId w:val="46"/>
  </w:num>
  <w:num w:numId="18">
    <w:abstractNumId w:val="59"/>
  </w:num>
  <w:num w:numId="19">
    <w:abstractNumId w:val="39"/>
  </w:num>
  <w:num w:numId="20">
    <w:abstractNumId w:val="4"/>
  </w:num>
  <w:num w:numId="21">
    <w:abstractNumId w:val="54"/>
  </w:num>
  <w:num w:numId="22">
    <w:abstractNumId w:val="50"/>
  </w:num>
  <w:num w:numId="23">
    <w:abstractNumId w:val="57"/>
  </w:num>
  <w:num w:numId="24">
    <w:abstractNumId w:val="27"/>
  </w:num>
  <w:num w:numId="25">
    <w:abstractNumId w:val="68"/>
  </w:num>
  <w:num w:numId="26">
    <w:abstractNumId w:val="40"/>
  </w:num>
  <w:num w:numId="27">
    <w:abstractNumId w:val="35"/>
  </w:num>
  <w:num w:numId="28">
    <w:abstractNumId w:val="67"/>
  </w:num>
  <w:num w:numId="29">
    <w:abstractNumId w:val="32"/>
  </w:num>
  <w:num w:numId="30">
    <w:abstractNumId w:val="37"/>
  </w:num>
  <w:num w:numId="31">
    <w:abstractNumId w:val="14"/>
  </w:num>
  <w:num w:numId="32">
    <w:abstractNumId w:val="3"/>
  </w:num>
  <w:num w:numId="33">
    <w:abstractNumId w:val="64"/>
  </w:num>
  <w:num w:numId="34">
    <w:abstractNumId w:val="48"/>
  </w:num>
  <w:num w:numId="35">
    <w:abstractNumId w:val="30"/>
  </w:num>
  <w:num w:numId="36">
    <w:abstractNumId w:val="16"/>
  </w:num>
  <w:num w:numId="37">
    <w:abstractNumId w:val="8"/>
  </w:num>
  <w:num w:numId="38">
    <w:abstractNumId w:val="12"/>
  </w:num>
  <w:num w:numId="39">
    <w:abstractNumId w:val="11"/>
  </w:num>
  <w:num w:numId="40">
    <w:abstractNumId w:val="42"/>
  </w:num>
  <w:num w:numId="41">
    <w:abstractNumId w:val="7"/>
  </w:num>
  <w:num w:numId="42">
    <w:abstractNumId w:val="20"/>
  </w:num>
  <w:num w:numId="43">
    <w:abstractNumId w:val="58"/>
  </w:num>
  <w:num w:numId="44">
    <w:abstractNumId w:val="5"/>
  </w:num>
  <w:num w:numId="45">
    <w:abstractNumId w:val="36"/>
  </w:num>
  <w:num w:numId="46">
    <w:abstractNumId w:val="28"/>
  </w:num>
  <w:num w:numId="47">
    <w:abstractNumId w:val="62"/>
  </w:num>
  <w:num w:numId="48">
    <w:abstractNumId w:val="65"/>
  </w:num>
  <w:num w:numId="49">
    <w:abstractNumId w:val="9"/>
  </w:num>
  <w:num w:numId="50">
    <w:abstractNumId w:val="29"/>
  </w:num>
  <w:num w:numId="51">
    <w:abstractNumId w:val="31"/>
  </w:num>
  <w:num w:numId="52">
    <w:abstractNumId w:val="49"/>
  </w:num>
  <w:num w:numId="53">
    <w:abstractNumId w:val="69"/>
  </w:num>
  <w:num w:numId="54">
    <w:abstractNumId w:val="53"/>
  </w:num>
  <w:num w:numId="55">
    <w:abstractNumId w:val="19"/>
  </w:num>
  <w:num w:numId="56">
    <w:abstractNumId w:val="18"/>
  </w:num>
  <w:num w:numId="57">
    <w:abstractNumId w:val="47"/>
  </w:num>
  <w:num w:numId="58">
    <w:abstractNumId w:val="23"/>
  </w:num>
  <w:num w:numId="59">
    <w:abstractNumId w:val="51"/>
  </w:num>
  <w:num w:numId="60">
    <w:abstractNumId w:val="10"/>
  </w:num>
  <w:num w:numId="61">
    <w:abstractNumId w:val="60"/>
  </w:num>
  <w:num w:numId="62">
    <w:abstractNumId w:val="61"/>
  </w:num>
  <w:num w:numId="63">
    <w:abstractNumId w:val="6"/>
  </w:num>
  <w:num w:numId="64">
    <w:abstractNumId w:val="44"/>
  </w:num>
  <w:num w:numId="65">
    <w:abstractNumId w:val="38"/>
  </w:num>
  <w:num w:numId="66">
    <w:abstractNumId w:val="22"/>
  </w:num>
  <w:num w:numId="67">
    <w:abstractNumId w:val="34"/>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 w:numId="70">
    <w:abstractNumId w:val="26"/>
  </w:num>
  <w:num w:numId="71">
    <w:abstractNumId w:val="6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1B28"/>
    <w:rsid w:val="00013480"/>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8A4"/>
    <w:rsid w:val="00056D8D"/>
    <w:rsid w:val="00057117"/>
    <w:rsid w:val="0006128B"/>
    <w:rsid w:val="000616E7"/>
    <w:rsid w:val="00061A0D"/>
    <w:rsid w:val="00062ACA"/>
    <w:rsid w:val="0006478A"/>
    <w:rsid w:val="0006487E"/>
    <w:rsid w:val="00064CA4"/>
    <w:rsid w:val="00065E1A"/>
    <w:rsid w:val="0006645D"/>
    <w:rsid w:val="00066B8F"/>
    <w:rsid w:val="0006791B"/>
    <w:rsid w:val="00071BBB"/>
    <w:rsid w:val="0007265B"/>
    <w:rsid w:val="00072D84"/>
    <w:rsid w:val="000748E7"/>
    <w:rsid w:val="00075F2A"/>
    <w:rsid w:val="00076C39"/>
    <w:rsid w:val="00077E5F"/>
    <w:rsid w:val="00077FEF"/>
    <w:rsid w:val="0008036A"/>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B7"/>
    <w:rsid w:val="00093F53"/>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7763"/>
    <w:rsid w:val="000A7F2E"/>
    <w:rsid w:val="000B2719"/>
    <w:rsid w:val="000B3A8F"/>
    <w:rsid w:val="000B3B81"/>
    <w:rsid w:val="000B4AB9"/>
    <w:rsid w:val="000B58C3"/>
    <w:rsid w:val="000B61E9"/>
    <w:rsid w:val="000B66A8"/>
    <w:rsid w:val="000B7B0E"/>
    <w:rsid w:val="000B7B33"/>
    <w:rsid w:val="000C0CB3"/>
    <w:rsid w:val="000C0FBF"/>
    <w:rsid w:val="000C165A"/>
    <w:rsid w:val="000C23EF"/>
    <w:rsid w:val="000C2596"/>
    <w:rsid w:val="000C2E19"/>
    <w:rsid w:val="000C61EF"/>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48E"/>
    <w:rsid w:val="000E36A2"/>
    <w:rsid w:val="000E3743"/>
    <w:rsid w:val="000E374B"/>
    <w:rsid w:val="000E540B"/>
    <w:rsid w:val="000F0662"/>
    <w:rsid w:val="000F06D6"/>
    <w:rsid w:val="000F0839"/>
    <w:rsid w:val="000F0EB1"/>
    <w:rsid w:val="000F1106"/>
    <w:rsid w:val="000F1FF9"/>
    <w:rsid w:val="000F3550"/>
    <w:rsid w:val="000F3BE9"/>
    <w:rsid w:val="000F3EED"/>
    <w:rsid w:val="000F3F6C"/>
    <w:rsid w:val="000F4CE5"/>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CF4"/>
    <w:rsid w:val="00114E0A"/>
    <w:rsid w:val="001153EA"/>
    <w:rsid w:val="001155DC"/>
    <w:rsid w:val="00115643"/>
    <w:rsid w:val="00115670"/>
    <w:rsid w:val="00116765"/>
    <w:rsid w:val="001173A7"/>
    <w:rsid w:val="001176BD"/>
    <w:rsid w:val="00120B4F"/>
    <w:rsid w:val="00121102"/>
    <w:rsid w:val="001219F5"/>
    <w:rsid w:val="00121A20"/>
    <w:rsid w:val="00122B87"/>
    <w:rsid w:val="00122EDF"/>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D5"/>
    <w:rsid w:val="00136F34"/>
    <w:rsid w:val="00136FEA"/>
    <w:rsid w:val="00137307"/>
    <w:rsid w:val="00137AB5"/>
    <w:rsid w:val="00137F0B"/>
    <w:rsid w:val="00140964"/>
    <w:rsid w:val="00141343"/>
    <w:rsid w:val="00142500"/>
    <w:rsid w:val="001427F0"/>
    <w:rsid w:val="00142AA9"/>
    <w:rsid w:val="00142CB3"/>
    <w:rsid w:val="00143347"/>
    <w:rsid w:val="00144802"/>
    <w:rsid w:val="0014596D"/>
    <w:rsid w:val="00145CF2"/>
    <w:rsid w:val="00146987"/>
    <w:rsid w:val="00146C6A"/>
    <w:rsid w:val="001475D6"/>
    <w:rsid w:val="00147B9C"/>
    <w:rsid w:val="001507D7"/>
    <w:rsid w:val="00151E23"/>
    <w:rsid w:val="001526E0"/>
    <w:rsid w:val="00152829"/>
    <w:rsid w:val="001528ED"/>
    <w:rsid w:val="00153FED"/>
    <w:rsid w:val="001550D7"/>
    <w:rsid w:val="001551B5"/>
    <w:rsid w:val="001554EB"/>
    <w:rsid w:val="00155A4C"/>
    <w:rsid w:val="0015613D"/>
    <w:rsid w:val="00156F68"/>
    <w:rsid w:val="001613C4"/>
    <w:rsid w:val="00162069"/>
    <w:rsid w:val="00162C03"/>
    <w:rsid w:val="0016360E"/>
    <w:rsid w:val="00163F75"/>
    <w:rsid w:val="00164D4A"/>
    <w:rsid w:val="001657AA"/>
    <w:rsid w:val="001659C1"/>
    <w:rsid w:val="00166E7F"/>
    <w:rsid w:val="00167763"/>
    <w:rsid w:val="00170546"/>
    <w:rsid w:val="0017089B"/>
    <w:rsid w:val="00170C0D"/>
    <w:rsid w:val="00171ABE"/>
    <w:rsid w:val="00172FFC"/>
    <w:rsid w:val="00173A8E"/>
    <w:rsid w:val="00174693"/>
    <w:rsid w:val="001748BD"/>
    <w:rsid w:val="00174B37"/>
    <w:rsid w:val="00176388"/>
    <w:rsid w:val="001763B9"/>
    <w:rsid w:val="001775C4"/>
    <w:rsid w:val="00177795"/>
    <w:rsid w:val="0018129E"/>
    <w:rsid w:val="0018143F"/>
    <w:rsid w:val="00181547"/>
    <w:rsid w:val="00181BDC"/>
    <w:rsid w:val="00181E9F"/>
    <w:rsid w:val="0018210A"/>
    <w:rsid w:val="00183D3A"/>
    <w:rsid w:val="0018412F"/>
    <w:rsid w:val="0018470E"/>
    <w:rsid w:val="0018507F"/>
    <w:rsid w:val="001854EE"/>
    <w:rsid w:val="00185502"/>
    <w:rsid w:val="00185A9B"/>
    <w:rsid w:val="0018635B"/>
    <w:rsid w:val="001879CF"/>
    <w:rsid w:val="00190AC1"/>
    <w:rsid w:val="001923C7"/>
    <w:rsid w:val="00192BF5"/>
    <w:rsid w:val="0019341A"/>
    <w:rsid w:val="00195001"/>
    <w:rsid w:val="00197A28"/>
    <w:rsid w:val="00197DF9"/>
    <w:rsid w:val="001A0FF8"/>
    <w:rsid w:val="001A1987"/>
    <w:rsid w:val="001A2564"/>
    <w:rsid w:val="001A319B"/>
    <w:rsid w:val="001A3BF5"/>
    <w:rsid w:val="001A3F58"/>
    <w:rsid w:val="001A578A"/>
    <w:rsid w:val="001A6173"/>
    <w:rsid w:val="001A6CBA"/>
    <w:rsid w:val="001A7405"/>
    <w:rsid w:val="001B0552"/>
    <w:rsid w:val="001B089D"/>
    <w:rsid w:val="001B0D97"/>
    <w:rsid w:val="001B23E5"/>
    <w:rsid w:val="001B501F"/>
    <w:rsid w:val="001B5453"/>
    <w:rsid w:val="001B5A5D"/>
    <w:rsid w:val="001B69AE"/>
    <w:rsid w:val="001B700F"/>
    <w:rsid w:val="001C0B83"/>
    <w:rsid w:val="001C1CE5"/>
    <w:rsid w:val="001C2C68"/>
    <w:rsid w:val="001C3D2A"/>
    <w:rsid w:val="001C6661"/>
    <w:rsid w:val="001C7626"/>
    <w:rsid w:val="001D51BA"/>
    <w:rsid w:val="001D52D7"/>
    <w:rsid w:val="001D5CE2"/>
    <w:rsid w:val="001D6342"/>
    <w:rsid w:val="001D63A5"/>
    <w:rsid w:val="001D6D53"/>
    <w:rsid w:val="001E1C24"/>
    <w:rsid w:val="001E22A5"/>
    <w:rsid w:val="001E247C"/>
    <w:rsid w:val="001E5453"/>
    <w:rsid w:val="001E58E2"/>
    <w:rsid w:val="001E6E7C"/>
    <w:rsid w:val="001E7AED"/>
    <w:rsid w:val="001F1204"/>
    <w:rsid w:val="001F238A"/>
    <w:rsid w:val="001F344D"/>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12AE"/>
    <w:rsid w:val="002123EE"/>
    <w:rsid w:val="002140F0"/>
    <w:rsid w:val="002149E7"/>
    <w:rsid w:val="00214DA8"/>
    <w:rsid w:val="00215423"/>
    <w:rsid w:val="002158FA"/>
    <w:rsid w:val="00216D78"/>
    <w:rsid w:val="002175FC"/>
    <w:rsid w:val="00220600"/>
    <w:rsid w:val="002207B7"/>
    <w:rsid w:val="0022138B"/>
    <w:rsid w:val="002224DB"/>
    <w:rsid w:val="002235D0"/>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559"/>
    <w:rsid w:val="002432E4"/>
    <w:rsid w:val="002435B3"/>
    <w:rsid w:val="00243840"/>
    <w:rsid w:val="002453DB"/>
    <w:rsid w:val="0024554A"/>
    <w:rsid w:val="002458EB"/>
    <w:rsid w:val="002500C8"/>
    <w:rsid w:val="00250FEA"/>
    <w:rsid w:val="002512D7"/>
    <w:rsid w:val="002530C8"/>
    <w:rsid w:val="00255DA2"/>
    <w:rsid w:val="00255E86"/>
    <w:rsid w:val="00256104"/>
    <w:rsid w:val="00256701"/>
    <w:rsid w:val="00257543"/>
    <w:rsid w:val="0026147D"/>
    <w:rsid w:val="00261597"/>
    <w:rsid w:val="002615AC"/>
    <w:rsid w:val="002617E7"/>
    <w:rsid w:val="002622D0"/>
    <w:rsid w:val="00262C40"/>
    <w:rsid w:val="002630A6"/>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738"/>
    <w:rsid w:val="00273278"/>
    <w:rsid w:val="0027328E"/>
    <w:rsid w:val="002737F4"/>
    <w:rsid w:val="00275251"/>
    <w:rsid w:val="002805F5"/>
    <w:rsid w:val="00280751"/>
    <w:rsid w:val="0028280A"/>
    <w:rsid w:val="002854BB"/>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0BF4"/>
    <w:rsid w:val="002A104A"/>
    <w:rsid w:val="002A10CB"/>
    <w:rsid w:val="002A1895"/>
    <w:rsid w:val="002A1B09"/>
    <w:rsid w:val="002A1D4E"/>
    <w:rsid w:val="002A24B9"/>
    <w:rsid w:val="002A2869"/>
    <w:rsid w:val="002A2E19"/>
    <w:rsid w:val="002A3277"/>
    <w:rsid w:val="002A638F"/>
    <w:rsid w:val="002B0227"/>
    <w:rsid w:val="002B0907"/>
    <w:rsid w:val="002B145E"/>
    <w:rsid w:val="002B24D6"/>
    <w:rsid w:val="002B4CE9"/>
    <w:rsid w:val="002B726D"/>
    <w:rsid w:val="002B78E3"/>
    <w:rsid w:val="002B7B52"/>
    <w:rsid w:val="002C1B68"/>
    <w:rsid w:val="002C26FE"/>
    <w:rsid w:val="002C41E6"/>
    <w:rsid w:val="002C6788"/>
    <w:rsid w:val="002C6D61"/>
    <w:rsid w:val="002C6DA9"/>
    <w:rsid w:val="002D071A"/>
    <w:rsid w:val="002D0781"/>
    <w:rsid w:val="002D1464"/>
    <w:rsid w:val="002D34B2"/>
    <w:rsid w:val="002D3FB0"/>
    <w:rsid w:val="002D4A15"/>
    <w:rsid w:val="002D4B64"/>
    <w:rsid w:val="002D4BA4"/>
    <w:rsid w:val="002D565F"/>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09E1"/>
    <w:rsid w:val="002F12E6"/>
    <w:rsid w:val="002F14E0"/>
    <w:rsid w:val="002F2721"/>
    <w:rsid w:val="002F2771"/>
    <w:rsid w:val="002F2811"/>
    <w:rsid w:val="002F37A9"/>
    <w:rsid w:val="002F3B30"/>
    <w:rsid w:val="002F3F68"/>
    <w:rsid w:val="002F57B3"/>
    <w:rsid w:val="002F5BBD"/>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44F4"/>
    <w:rsid w:val="00324C9B"/>
    <w:rsid w:val="00324D23"/>
    <w:rsid w:val="003267B5"/>
    <w:rsid w:val="003268E0"/>
    <w:rsid w:val="00331751"/>
    <w:rsid w:val="0033272A"/>
    <w:rsid w:val="00333A8B"/>
    <w:rsid w:val="00334579"/>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1A9E"/>
    <w:rsid w:val="00352004"/>
    <w:rsid w:val="00352AA9"/>
    <w:rsid w:val="003540D8"/>
    <w:rsid w:val="00354460"/>
    <w:rsid w:val="00355F21"/>
    <w:rsid w:val="00357380"/>
    <w:rsid w:val="003602D9"/>
    <w:rsid w:val="003604CE"/>
    <w:rsid w:val="003609A4"/>
    <w:rsid w:val="003639EA"/>
    <w:rsid w:val="00365F79"/>
    <w:rsid w:val="003668AE"/>
    <w:rsid w:val="00370E47"/>
    <w:rsid w:val="00371ED7"/>
    <w:rsid w:val="00371FCF"/>
    <w:rsid w:val="00373984"/>
    <w:rsid w:val="00373CB6"/>
    <w:rsid w:val="003742AC"/>
    <w:rsid w:val="00374487"/>
    <w:rsid w:val="0037574C"/>
    <w:rsid w:val="003766F3"/>
    <w:rsid w:val="00376D99"/>
    <w:rsid w:val="00377CE1"/>
    <w:rsid w:val="00381A7A"/>
    <w:rsid w:val="00382455"/>
    <w:rsid w:val="0038284B"/>
    <w:rsid w:val="00383EB0"/>
    <w:rsid w:val="00384B46"/>
    <w:rsid w:val="00385BF0"/>
    <w:rsid w:val="00385F17"/>
    <w:rsid w:val="003862D7"/>
    <w:rsid w:val="003866F1"/>
    <w:rsid w:val="0038707C"/>
    <w:rsid w:val="0039027E"/>
    <w:rsid w:val="00391123"/>
    <w:rsid w:val="003939FF"/>
    <w:rsid w:val="00393F06"/>
    <w:rsid w:val="00394DA1"/>
    <w:rsid w:val="0039565F"/>
    <w:rsid w:val="003964D9"/>
    <w:rsid w:val="003972B2"/>
    <w:rsid w:val="003A02B6"/>
    <w:rsid w:val="003A0931"/>
    <w:rsid w:val="003A18ED"/>
    <w:rsid w:val="003A1CD9"/>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7FE5"/>
    <w:rsid w:val="003C0374"/>
    <w:rsid w:val="003C11C8"/>
    <w:rsid w:val="003C1DAB"/>
    <w:rsid w:val="003C2702"/>
    <w:rsid w:val="003C6348"/>
    <w:rsid w:val="003C6708"/>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5DB"/>
    <w:rsid w:val="003E2962"/>
    <w:rsid w:val="003E340B"/>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5CA2"/>
    <w:rsid w:val="003F63AC"/>
    <w:rsid w:val="003F695F"/>
    <w:rsid w:val="003F6BBE"/>
    <w:rsid w:val="004000E8"/>
    <w:rsid w:val="004026C6"/>
    <w:rsid w:val="00402E2B"/>
    <w:rsid w:val="0040512B"/>
    <w:rsid w:val="00405CA5"/>
    <w:rsid w:val="00406BE5"/>
    <w:rsid w:val="00407CD3"/>
    <w:rsid w:val="00410134"/>
    <w:rsid w:val="00410B72"/>
    <w:rsid w:val="00410F18"/>
    <w:rsid w:val="0041263E"/>
    <w:rsid w:val="004126AE"/>
    <w:rsid w:val="004129C4"/>
    <w:rsid w:val="00413AAC"/>
    <w:rsid w:val="00414BD3"/>
    <w:rsid w:val="004150AE"/>
    <w:rsid w:val="00415B29"/>
    <w:rsid w:val="00417719"/>
    <w:rsid w:val="00421105"/>
    <w:rsid w:val="00421CDA"/>
    <w:rsid w:val="00423D76"/>
    <w:rsid w:val="004242F4"/>
    <w:rsid w:val="00424992"/>
    <w:rsid w:val="004250B1"/>
    <w:rsid w:val="00427248"/>
    <w:rsid w:val="00427D26"/>
    <w:rsid w:val="004314DE"/>
    <w:rsid w:val="00432938"/>
    <w:rsid w:val="00435370"/>
    <w:rsid w:val="0043595A"/>
    <w:rsid w:val="004370A3"/>
    <w:rsid w:val="0043738B"/>
    <w:rsid w:val="00437447"/>
    <w:rsid w:val="00441A92"/>
    <w:rsid w:val="00441AE4"/>
    <w:rsid w:val="004425F9"/>
    <w:rsid w:val="004429A9"/>
    <w:rsid w:val="00443A8B"/>
    <w:rsid w:val="00444F56"/>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384C"/>
    <w:rsid w:val="004669E2"/>
    <w:rsid w:val="00466DAA"/>
    <w:rsid w:val="0046748C"/>
    <w:rsid w:val="00470C31"/>
    <w:rsid w:val="004710F1"/>
    <w:rsid w:val="0047155D"/>
    <w:rsid w:val="0047298C"/>
    <w:rsid w:val="004734D0"/>
    <w:rsid w:val="0047447B"/>
    <w:rsid w:val="00474598"/>
    <w:rsid w:val="00474CE8"/>
    <w:rsid w:val="00474EF3"/>
    <w:rsid w:val="0047556B"/>
    <w:rsid w:val="00477768"/>
    <w:rsid w:val="00477E3A"/>
    <w:rsid w:val="004823ED"/>
    <w:rsid w:val="00484FD1"/>
    <w:rsid w:val="0048524D"/>
    <w:rsid w:val="0048659F"/>
    <w:rsid w:val="004903E5"/>
    <w:rsid w:val="004907F0"/>
    <w:rsid w:val="0049192E"/>
    <w:rsid w:val="004919B6"/>
    <w:rsid w:val="00492BC5"/>
    <w:rsid w:val="00492EE9"/>
    <w:rsid w:val="00494BBA"/>
    <w:rsid w:val="0049619C"/>
    <w:rsid w:val="004964F1"/>
    <w:rsid w:val="00496BE4"/>
    <w:rsid w:val="004A0007"/>
    <w:rsid w:val="004A0532"/>
    <w:rsid w:val="004A061F"/>
    <w:rsid w:val="004A163A"/>
    <w:rsid w:val="004A16BC"/>
    <w:rsid w:val="004A2B94"/>
    <w:rsid w:val="004A5497"/>
    <w:rsid w:val="004B35D1"/>
    <w:rsid w:val="004B50CE"/>
    <w:rsid w:val="004B5BF0"/>
    <w:rsid w:val="004B6776"/>
    <w:rsid w:val="004B6991"/>
    <w:rsid w:val="004B6D4E"/>
    <w:rsid w:val="004B7C0C"/>
    <w:rsid w:val="004C0C1A"/>
    <w:rsid w:val="004C3898"/>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7A7"/>
    <w:rsid w:val="004E3CDF"/>
    <w:rsid w:val="004E462E"/>
    <w:rsid w:val="004E56DC"/>
    <w:rsid w:val="004E5829"/>
    <w:rsid w:val="004E5D5E"/>
    <w:rsid w:val="004E6B56"/>
    <w:rsid w:val="004E7135"/>
    <w:rsid w:val="004E76F4"/>
    <w:rsid w:val="004F0B4E"/>
    <w:rsid w:val="004F0B6C"/>
    <w:rsid w:val="004F1EEF"/>
    <w:rsid w:val="004F2078"/>
    <w:rsid w:val="004F29AE"/>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0A33"/>
    <w:rsid w:val="005116F9"/>
    <w:rsid w:val="00511A7F"/>
    <w:rsid w:val="0051458F"/>
    <w:rsid w:val="0051497F"/>
    <w:rsid w:val="005152D1"/>
    <w:rsid w:val="005153A7"/>
    <w:rsid w:val="00515465"/>
    <w:rsid w:val="005168C4"/>
    <w:rsid w:val="005171F9"/>
    <w:rsid w:val="005219CF"/>
    <w:rsid w:val="00521F6B"/>
    <w:rsid w:val="0052454B"/>
    <w:rsid w:val="00526814"/>
    <w:rsid w:val="00527184"/>
    <w:rsid w:val="005330EE"/>
    <w:rsid w:val="0053372E"/>
    <w:rsid w:val="00533C5F"/>
    <w:rsid w:val="00534B59"/>
    <w:rsid w:val="0053506D"/>
    <w:rsid w:val="00535657"/>
    <w:rsid w:val="00535A5C"/>
    <w:rsid w:val="0053671B"/>
    <w:rsid w:val="00536759"/>
    <w:rsid w:val="00536F42"/>
    <w:rsid w:val="00537C33"/>
    <w:rsid w:val="00537C62"/>
    <w:rsid w:val="005438BA"/>
    <w:rsid w:val="00543986"/>
    <w:rsid w:val="005442C3"/>
    <w:rsid w:val="00544C63"/>
    <w:rsid w:val="00544D5B"/>
    <w:rsid w:val="00545120"/>
    <w:rsid w:val="00545895"/>
    <w:rsid w:val="00545E72"/>
    <w:rsid w:val="005460DC"/>
    <w:rsid w:val="00546466"/>
    <w:rsid w:val="00546468"/>
    <w:rsid w:val="00546970"/>
    <w:rsid w:val="00546C74"/>
    <w:rsid w:val="005470F2"/>
    <w:rsid w:val="0055007A"/>
    <w:rsid w:val="00554E19"/>
    <w:rsid w:val="00555435"/>
    <w:rsid w:val="00555673"/>
    <w:rsid w:val="00557129"/>
    <w:rsid w:val="00557D7C"/>
    <w:rsid w:val="0056121F"/>
    <w:rsid w:val="00562566"/>
    <w:rsid w:val="005628B9"/>
    <w:rsid w:val="00562B09"/>
    <w:rsid w:val="0056318C"/>
    <w:rsid w:val="00566E2B"/>
    <w:rsid w:val="0056782A"/>
    <w:rsid w:val="0057036A"/>
    <w:rsid w:val="0057042D"/>
    <w:rsid w:val="0057045A"/>
    <w:rsid w:val="00571CAA"/>
    <w:rsid w:val="00571F10"/>
    <w:rsid w:val="005723BA"/>
    <w:rsid w:val="00572505"/>
    <w:rsid w:val="00575332"/>
    <w:rsid w:val="00580E16"/>
    <w:rsid w:val="0058267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621C"/>
    <w:rsid w:val="005B6448"/>
    <w:rsid w:val="005B6715"/>
    <w:rsid w:val="005B6F83"/>
    <w:rsid w:val="005B7E60"/>
    <w:rsid w:val="005C0B51"/>
    <w:rsid w:val="005C0C58"/>
    <w:rsid w:val="005C11FF"/>
    <w:rsid w:val="005C25F7"/>
    <w:rsid w:val="005C2A07"/>
    <w:rsid w:val="005C6272"/>
    <w:rsid w:val="005C64A4"/>
    <w:rsid w:val="005C74FB"/>
    <w:rsid w:val="005D07E7"/>
    <w:rsid w:val="005D09D9"/>
    <w:rsid w:val="005D1602"/>
    <w:rsid w:val="005D22E6"/>
    <w:rsid w:val="005D6C81"/>
    <w:rsid w:val="005D6E7D"/>
    <w:rsid w:val="005E01C6"/>
    <w:rsid w:val="005E0761"/>
    <w:rsid w:val="005E0C84"/>
    <w:rsid w:val="005E0F14"/>
    <w:rsid w:val="005E1A85"/>
    <w:rsid w:val="005E3240"/>
    <w:rsid w:val="005E385F"/>
    <w:rsid w:val="005E3A7B"/>
    <w:rsid w:val="005E3FC3"/>
    <w:rsid w:val="005E5469"/>
    <w:rsid w:val="005E553F"/>
    <w:rsid w:val="005E5B74"/>
    <w:rsid w:val="005E5B81"/>
    <w:rsid w:val="005F02B5"/>
    <w:rsid w:val="005F0A72"/>
    <w:rsid w:val="005F0D0E"/>
    <w:rsid w:val="005F10E8"/>
    <w:rsid w:val="005F1E91"/>
    <w:rsid w:val="005F22D8"/>
    <w:rsid w:val="005F2CB1"/>
    <w:rsid w:val="005F3025"/>
    <w:rsid w:val="005F618C"/>
    <w:rsid w:val="005F627D"/>
    <w:rsid w:val="005F70BD"/>
    <w:rsid w:val="005F70DE"/>
    <w:rsid w:val="0060005E"/>
    <w:rsid w:val="0060283C"/>
    <w:rsid w:val="00602F59"/>
    <w:rsid w:val="00604F14"/>
    <w:rsid w:val="00610A10"/>
    <w:rsid w:val="00611B83"/>
    <w:rsid w:val="00611EFE"/>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284C"/>
    <w:rsid w:val="00633D22"/>
    <w:rsid w:val="00634EB7"/>
    <w:rsid w:val="00635935"/>
    <w:rsid w:val="00636398"/>
    <w:rsid w:val="006368D3"/>
    <w:rsid w:val="00637247"/>
    <w:rsid w:val="006377EC"/>
    <w:rsid w:val="00637894"/>
    <w:rsid w:val="0064022D"/>
    <w:rsid w:val="0064151F"/>
    <w:rsid w:val="0064153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B59"/>
    <w:rsid w:val="00662E0C"/>
    <w:rsid w:val="006634E6"/>
    <w:rsid w:val="00664ECB"/>
    <w:rsid w:val="006655EE"/>
    <w:rsid w:val="006659F5"/>
    <w:rsid w:val="00667EE7"/>
    <w:rsid w:val="006701CB"/>
    <w:rsid w:val="00670922"/>
    <w:rsid w:val="00670BE1"/>
    <w:rsid w:val="0067151A"/>
    <w:rsid w:val="00671E8A"/>
    <w:rsid w:val="006720B3"/>
    <w:rsid w:val="0067218F"/>
    <w:rsid w:val="00672994"/>
    <w:rsid w:val="00673E53"/>
    <w:rsid w:val="006741F2"/>
    <w:rsid w:val="00674BD4"/>
    <w:rsid w:val="00674CC3"/>
    <w:rsid w:val="00675A58"/>
    <w:rsid w:val="00675B5F"/>
    <w:rsid w:val="00675C72"/>
    <w:rsid w:val="006765C1"/>
    <w:rsid w:val="00676D03"/>
    <w:rsid w:val="006771F9"/>
    <w:rsid w:val="006776D7"/>
    <w:rsid w:val="006777F6"/>
    <w:rsid w:val="00681003"/>
    <w:rsid w:val="006817C9"/>
    <w:rsid w:val="00683ECE"/>
    <w:rsid w:val="00685147"/>
    <w:rsid w:val="006876D5"/>
    <w:rsid w:val="00687899"/>
    <w:rsid w:val="00687950"/>
    <w:rsid w:val="00690168"/>
    <w:rsid w:val="006912D2"/>
    <w:rsid w:val="00691E97"/>
    <w:rsid w:val="00693B55"/>
    <w:rsid w:val="00695FC2"/>
    <w:rsid w:val="00696949"/>
    <w:rsid w:val="00696A47"/>
    <w:rsid w:val="00696B03"/>
    <w:rsid w:val="00696C31"/>
    <w:rsid w:val="00697052"/>
    <w:rsid w:val="0069729E"/>
    <w:rsid w:val="006A07D6"/>
    <w:rsid w:val="006A152C"/>
    <w:rsid w:val="006A1C7C"/>
    <w:rsid w:val="006A46FB"/>
    <w:rsid w:val="006A52AF"/>
    <w:rsid w:val="006A5717"/>
    <w:rsid w:val="006A5A55"/>
    <w:rsid w:val="006A5E28"/>
    <w:rsid w:val="006A6104"/>
    <w:rsid w:val="006A697B"/>
    <w:rsid w:val="006A6D0A"/>
    <w:rsid w:val="006A7AFF"/>
    <w:rsid w:val="006B11C7"/>
    <w:rsid w:val="006B16DA"/>
    <w:rsid w:val="006B1816"/>
    <w:rsid w:val="006B2099"/>
    <w:rsid w:val="006B32FA"/>
    <w:rsid w:val="006B4B81"/>
    <w:rsid w:val="006B50CF"/>
    <w:rsid w:val="006B5BE6"/>
    <w:rsid w:val="006B6278"/>
    <w:rsid w:val="006B6CE6"/>
    <w:rsid w:val="006B7624"/>
    <w:rsid w:val="006C03B8"/>
    <w:rsid w:val="006C20AA"/>
    <w:rsid w:val="006C3409"/>
    <w:rsid w:val="006C4DEF"/>
    <w:rsid w:val="006C5761"/>
    <w:rsid w:val="006C5EC9"/>
    <w:rsid w:val="006C6059"/>
    <w:rsid w:val="006C7522"/>
    <w:rsid w:val="006D0891"/>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348"/>
    <w:rsid w:val="006E673D"/>
    <w:rsid w:val="006E7928"/>
    <w:rsid w:val="006E7D3B"/>
    <w:rsid w:val="006F03E4"/>
    <w:rsid w:val="006F1307"/>
    <w:rsid w:val="006F14F2"/>
    <w:rsid w:val="006F1B70"/>
    <w:rsid w:val="006F2199"/>
    <w:rsid w:val="006F2524"/>
    <w:rsid w:val="006F341D"/>
    <w:rsid w:val="006F3CDE"/>
    <w:rsid w:val="006F41F2"/>
    <w:rsid w:val="006F43D6"/>
    <w:rsid w:val="006F58D4"/>
    <w:rsid w:val="006F642D"/>
    <w:rsid w:val="006F6FF8"/>
    <w:rsid w:val="00700F43"/>
    <w:rsid w:val="00701461"/>
    <w:rsid w:val="007032BF"/>
    <w:rsid w:val="0070346E"/>
    <w:rsid w:val="0070379F"/>
    <w:rsid w:val="00703C66"/>
    <w:rsid w:val="00704592"/>
    <w:rsid w:val="00704EDB"/>
    <w:rsid w:val="00706101"/>
    <w:rsid w:val="0070655A"/>
    <w:rsid w:val="00707072"/>
    <w:rsid w:val="0070722E"/>
    <w:rsid w:val="00707D61"/>
    <w:rsid w:val="00711B0A"/>
    <w:rsid w:val="00712287"/>
    <w:rsid w:val="00712772"/>
    <w:rsid w:val="007148D3"/>
    <w:rsid w:val="0071565A"/>
    <w:rsid w:val="00715B9A"/>
    <w:rsid w:val="007168FD"/>
    <w:rsid w:val="00716F2B"/>
    <w:rsid w:val="007170F1"/>
    <w:rsid w:val="00720D98"/>
    <w:rsid w:val="00721A24"/>
    <w:rsid w:val="007227B4"/>
    <w:rsid w:val="00722CB0"/>
    <w:rsid w:val="00725362"/>
    <w:rsid w:val="007257B2"/>
    <w:rsid w:val="00725850"/>
    <w:rsid w:val="00726EA6"/>
    <w:rsid w:val="00727208"/>
    <w:rsid w:val="00727680"/>
    <w:rsid w:val="00730A5D"/>
    <w:rsid w:val="00731605"/>
    <w:rsid w:val="007325BC"/>
    <w:rsid w:val="007348B1"/>
    <w:rsid w:val="007361C9"/>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4B2"/>
    <w:rsid w:val="0076267E"/>
    <w:rsid w:val="00763252"/>
    <w:rsid w:val="00765281"/>
    <w:rsid w:val="00765502"/>
    <w:rsid w:val="007668BD"/>
    <w:rsid w:val="00766BAD"/>
    <w:rsid w:val="007679E2"/>
    <w:rsid w:val="00770149"/>
    <w:rsid w:val="007701F8"/>
    <w:rsid w:val="007705B8"/>
    <w:rsid w:val="007730BD"/>
    <w:rsid w:val="007755F2"/>
    <w:rsid w:val="0077585D"/>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4CD"/>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4860"/>
    <w:rsid w:val="007A512C"/>
    <w:rsid w:val="007A58A6"/>
    <w:rsid w:val="007A7157"/>
    <w:rsid w:val="007A7636"/>
    <w:rsid w:val="007B03F5"/>
    <w:rsid w:val="007B1064"/>
    <w:rsid w:val="007B1326"/>
    <w:rsid w:val="007B1B75"/>
    <w:rsid w:val="007B22F8"/>
    <w:rsid w:val="007B23D0"/>
    <w:rsid w:val="007B3660"/>
    <w:rsid w:val="007B3D2D"/>
    <w:rsid w:val="007B50AE"/>
    <w:rsid w:val="007B51DF"/>
    <w:rsid w:val="007B5283"/>
    <w:rsid w:val="007B6048"/>
    <w:rsid w:val="007B69D1"/>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0E06"/>
    <w:rsid w:val="007D1185"/>
    <w:rsid w:val="007D183B"/>
    <w:rsid w:val="007D304B"/>
    <w:rsid w:val="007D386C"/>
    <w:rsid w:val="007D497F"/>
    <w:rsid w:val="007D5506"/>
    <w:rsid w:val="007D5901"/>
    <w:rsid w:val="007D7526"/>
    <w:rsid w:val="007E01DF"/>
    <w:rsid w:val="007E1602"/>
    <w:rsid w:val="007E1AFC"/>
    <w:rsid w:val="007E4610"/>
    <w:rsid w:val="007E4715"/>
    <w:rsid w:val="007E4916"/>
    <w:rsid w:val="007E505B"/>
    <w:rsid w:val="007E5100"/>
    <w:rsid w:val="007E5C63"/>
    <w:rsid w:val="007E6E45"/>
    <w:rsid w:val="007E7091"/>
    <w:rsid w:val="007F09D8"/>
    <w:rsid w:val="007F319E"/>
    <w:rsid w:val="007F4FAD"/>
    <w:rsid w:val="007F57D3"/>
    <w:rsid w:val="00801303"/>
    <w:rsid w:val="00801B37"/>
    <w:rsid w:val="00803FAE"/>
    <w:rsid w:val="00804708"/>
    <w:rsid w:val="00805E0E"/>
    <w:rsid w:val="0080605F"/>
    <w:rsid w:val="00807786"/>
    <w:rsid w:val="00811E06"/>
    <w:rsid w:val="00811FCB"/>
    <w:rsid w:val="00812072"/>
    <w:rsid w:val="008135A4"/>
    <w:rsid w:val="00814FE6"/>
    <w:rsid w:val="008158D6"/>
    <w:rsid w:val="00817196"/>
    <w:rsid w:val="0081782A"/>
    <w:rsid w:val="0082276B"/>
    <w:rsid w:val="008235DB"/>
    <w:rsid w:val="00824AB4"/>
    <w:rsid w:val="00824CDA"/>
    <w:rsid w:val="00824D5F"/>
    <w:rsid w:val="00825C42"/>
    <w:rsid w:val="00825D25"/>
    <w:rsid w:val="00826F90"/>
    <w:rsid w:val="00827236"/>
    <w:rsid w:val="00827D6F"/>
    <w:rsid w:val="00830A27"/>
    <w:rsid w:val="008318CE"/>
    <w:rsid w:val="00835661"/>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2F8"/>
    <w:rsid w:val="008526A5"/>
    <w:rsid w:val="008526EF"/>
    <w:rsid w:val="00852D00"/>
    <w:rsid w:val="00853C43"/>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5CD7"/>
    <w:rsid w:val="0087641A"/>
    <w:rsid w:val="008765B8"/>
    <w:rsid w:val="00876B4D"/>
    <w:rsid w:val="008777DC"/>
    <w:rsid w:val="00877F18"/>
    <w:rsid w:val="008804AE"/>
    <w:rsid w:val="008808B4"/>
    <w:rsid w:val="00883405"/>
    <w:rsid w:val="00883ABF"/>
    <w:rsid w:val="008903FE"/>
    <w:rsid w:val="008913F1"/>
    <w:rsid w:val="00891480"/>
    <w:rsid w:val="008949CB"/>
    <w:rsid w:val="00894A88"/>
    <w:rsid w:val="00894D03"/>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3D01"/>
    <w:rsid w:val="008B483D"/>
    <w:rsid w:val="008B51A0"/>
    <w:rsid w:val="008B592A"/>
    <w:rsid w:val="008B5EB7"/>
    <w:rsid w:val="008B649A"/>
    <w:rsid w:val="008B73A9"/>
    <w:rsid w:val="008B7B5C"/>
    <w:rsid w:val="008C0C99"/>
    <w:rsid w:val="008C15DF"/>
    <w:rsid w:val="008C2017"/>
    <w:rsid w:val="008C48E6"/>
    <w:rsid w:val="008C4958"/>
    <w:rsid w:val="008C4BAA"/>
    <w:rsid w:val="008C5A7F"/>
    <w:rsid w:val="008C6AE8"/>
    <w:rsid w:val="008C7573"/>
    <w:rsid w:val="008D14AD"/>
    <w:rsid w:val="008D1A14"/>
    <w:rsid w:val="008D1A6D"/>
    <w:rsid w:val="008D2AF8"/>
    <w:rsid w:val="008D34F1"/>
    <w:rsid w:val="008D39D8"/>
    <w:rsid w:val="008D5866"/>
    <w:rsid w:val="008D598B"/>
    <w:rsid w:val="008D6D1A"/>
    <w:rsid w:val="008E065E"/>
    <w:rsid w:val="008E0927"/>
    <w:rsid w:val="008E1909"/>
    <w:rsid w:val="008E3088"/>
    <w:rsid w:val="008E4930"/>
    <w:rsid w:val="008E5110"/>
    <w:rsid w:val="008E72C0"/>
    <w:rsid w:val="008F1EAB"/>
    <w:rsid w:val="008F33DC"/>
    <w:rsid w:val="008F3D0E"/>
    <w:rsid w:val="008F477F"/>
    <w:rsid w:val="008F4E55"/>
    <w:rsid w:val="008F6CB6"/>
    <w:rsid w:val="008F6E41"/>
    <w:rsid w:val="00901918"/>
    <w:rsid w:val="00901C19"/>
    <w:rsid w:val="00902350"/>
    <w:rsid w:val="0090336B"/>
    <w:rsid w:val="00903554"/>
    <w:rsid w:val="00903B34"/>
    <w:rsid w:val="009048FE"/>
    <w:rsid w:val="009050CB"/>
    <w:rsid w:val="009053AA"/>
    <w:rsid w:val="00905A7A"/>
    <w:rsid w:val="00906939"/>
    <w:rsid w:val="00907D51"/>
    <w:rsid w:val="00910B7D"/>
    <w:rsid w:val="00911DFB"/>
    <w:rsid w:val="00911F1B"/>
    <w:rsid w:val="00912691"/>
    <w:rsid w:val="00912C6A"/>
    <w:rsid w:val="00912C9E"/>
    <w:rsid w:val="009139D9"/>
    <w:rsid w:val="00914AD8"/>
    <w:rsid w:val="00916079"/>
    <w:rsid w:val="00916898"/>
    <w:rsid w:val="00916EA3"/>
    <w:rsid w:val="00917194"/>
    <w:rsid w:val="00917224"/>
    <w:rsid w:val="00917766"/>
    <w:rsid w:val="00917CE9"/>
    <w:rsid w:val="00917E2A"/>
    <w:rsid w:val="00920BF2"/>
    <w:rsid w:val="009212A4"/>
    <w:rsid w:val="00922010"/>
    <w:rsid w:val="0092400A"/>
    <w:rsid w:val="00924839"/>
    <w:rsid w:val="00924943"/>
    <w:rsid w:val="00925F31"/>
    <w:rsid w:val="00930D49"/>
    <w:rsid w:val="00931279"/>
    <w:rsid w:val="00931BD9"/>
    <w:rsid w:val="00932811"/>
    <w:rsid w:val="009346F7"/>
    <w:rsid w:val="00934CF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D83"/>
    <w:rsid w:val="00971F08"/>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415E"/>
    <w:rsid w:val="00994DCA"/>
    <w:rsid w:val="00995A19"/>
    <w:rsid w:val="009960EC"/>
    <w:rsid w:val="009967DD"/>
    <w:rsid w:val="00996B7F"/>
    <w:rsid w:val="009970DD"/>
    <w:rsid w:val="009A0FBA"/>
    <w:rsid w:val="009A1601"/>
    <w:rsid w:val="009A462D"/>
    <w:rsid w:val="009A4BD3"/>
    <w:rsid w:val="009A5835"/>
    <w:rsid w:val="009A5CBA"/>
    <w:rsid w:val="009A5F6E"/>
    <w:rsid w:val="009A6D0F"/>
    <w:rsid w:val="009B1F30"/>
    <w:rsid w:val="009B3AC2"/>
    <w:rsid w:val="009B4DF4"/>
    <w:rsid w:val="009B4FF0"/>
    <w:rsid w:val="009B564E"/>
    <w:rsid w:val="009B7E87"/>
    <w:rsid w:val="009C090F"/>
    <w:rsid w:val="009C11C1"/>
    <w:rsid w:val="009C2D17"/>
    <w:rsid w:val="009C403E"/>
    <w:rsid w:val="009C551F"/>
    <w:rsid w:val="009C5CC4"/>
    <w:rsid w:val="009C5D6A"/>
    <w:rsid w:val="009D082C"/>
    <w:rsid w:val="009D0853"/>
    <w:rsid w:val="009D2D91"/>
    <w:rsid w:val="009D34C8"/>
    <w:rsid w:val="009D3D14"/>
    <w:rsid w:val="009D3E45"/>
    <w:rsid w:val="009D4FF0"/>
    <w:rsid w:val="009D60A6"/>
    <w:rsid w:val="009D695C"/>
    <w:rsid w:val="009D69AF"/>
    <w:rsid w:val="009D6F63"/>
    <w:rsid w:val="009D6F94"/>
    <w:rsid w:val="009D703C"/>
    <w:rsid w:val="009D718F"/>
    <w:rsid w:val="009E068F"/>
    <w:rsid w:val="009E09BD"/>
    <w:rsid w:val="009E14E0"/>
    <w:rsid w:val="009E20AE"/>
    <w:rsid w:val="009E35DB"/>
    <w:rsid w:val="009E47A3"/>
    <w:rsid w:val="009E6849"/>
    <w:rsid w:val="009F08F3"/>
    <w:rsid w:val="009F18A9"/>
    <w:rsid w:val="009F344F"/>
    <w:rsid w:val="009F77B9"/>
    <w:rsid w:val="009F7EE0"/>
    <w:rsid w:val="00A02E75"/>
    <w:rsid w:val="00A048A8"/>
    <w:rsid w:val="00A04F49"/>
    <w:rsid w:val="00A069B7"/>
    <w:rsid w:val="00A06F52"/>
    <w:rsid w:val="00A06F75"/>
    <w:rsid w:val="00A10110"/>
    <w:rsid w:val="00A11654"/>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6896"/>
    <w:rsid w:val="00A468FD"/>
    <w:rsid w:val="00A470CF"/>
    <w:rsid w:val="00A52E1D"/>
    <w:rsid w:val="00A536C2"/>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2FB3"/>
    <w:rsid w:val="00A63483"/>
    <w:rsid w:val="00A63CAC"/>
    <w:rsid w:val="00A653DB"/>
    <w:rsid w:val="00A657D7"/>
    <w:rsid w:val="00A65BE6"/>
    <w:rsid w:val="00A660AC"/>
    <w:rsid w:val="00A674B0"/>
    <w:rsid w:val="00A67E6C"/>
    <w:rsid w:val="00A71B99"/>
    <w:rsid w:val="00A72001"/>
    <w:rsid w:val="00A727C2"/>
    <w:rsid w:val="00A7315F"/>
    <w:rsid w:val="00A739D0"/>
    <w:rsid w:val="00A73CE5"/>
    <w:rsid w:val="00A74419"/>
    <w:rsid w:val="00A75569"/>
    <w:rsid w:val="00A761D4"/>
    <w:rsid w:val="00A77441"/>
    <w:rsid w:val="00A7755B"/>
    <w:rsid w:val="00A77EC4"/>
    <w:rsid w:val="00A8033B"/>
    <w:rsid w:val="00A80920"/>
    <w:rsid w:val="00A80C40"/>
    <w:rsid w:val="00A81D06"/>
    <w:rsid w:val="00A85048"/>
    <w:rsid w:val="00A85F10"/>
    <w:rsid w:val="00A874D3"/>
    <w:rsid w:val="00A916A7"/>
    <w:rsid w:val="00A91DC8"/>
    <w:rsid w:val="00A920EB"/>
    <w:rsid w:val="00A92879"/>
    <w:rsid w:val="00A92B20"/>
    <w:rsid w:val="00A9367F"/>
    <w:rsid w:val="00A93F55"/>
    <w:rsid w:val="00A93FC2"/>
    <w:rsid w:val="00A9442A"/>
    <w:rsid w:val="00A94AD8"/>
    <w:rsid w:val="00A953EC"/>
    <w:rsid w:val="00A95CF5"/>
    <w:rsid w:val="00A967B9"/>
    <w:rsid w:val="00A969ED"/>
    <w:rsid w:val="00A96C8F"/>
    <w:rsid w:val="00AA016F"/>
    <w:rsid w:val="00AA1ED6"/>
    <w:rsid w:val="00AA2344"/>
    <w:rsid w:val="00AA2543"/>
    <w:rsid w:val="00AA3BFA"/>
    <w:rsid w:val="00AA4801"/>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C7A9C"/>
    <w:rsid w:val="00AD0AA3"/>
    <w:rsid w:val="00AD0CDC"/>
    <w:rsid w:val="00AD3F94"/>
    <w:rsid w:val="00AD4A5A"/>
    <w:rsid w:val="00AD571B"/>
    <w:rsid w:val="00AD5982"/>
    <w:rsid w:val="00AD6819"/>
    <w:rsid w:val="00AD7087"/>
    <w:rsid w:val="00AE27AC"/>
    <w:rsid w:val="00AE3270"/>
    <w:rsid w:val="00AE35EA"/>
    <w:rsid w:val="00AE40E0"/>
    <w:rsid w:val="00AE4DBA"/>
    <w:rsid w:val="00AE4F07"/>
    <w:rsid w:val="00AE5AE8"/>
    <w:rsid w:val="00AE6B46"/>
    <w:rsid w:val="00AE6CFE"/>
    <w:rsid w:val="00AE7666"/>
    <w:rsid w:val="00AE7CA0"/>
    <w:rsid w:val="00AF1566"/>
    <w:rsid w:val="00AF1C5D"/>
    <w:rsid w:val="00AF2782"/>
    <w:rsid w:val="00AF28A0"/>
    <w:rsid w:val="00AF3710"/>
    <w:rsid w:val="00AF42D7"/>
    <w:rsid w:val="00AF4C12"/>
    <w:rsid w:val="00AF5284"/>
    <w:rsid w:val="00AF59F5"/>
    <w:rsid w:val="00AF7445"/>
    <w:rsid w:val="00B006FE"/>
    <w:rsid w:val="00B007CB"/>
    <w:rsid w:val="00B00FBD"/>
    <w:rsid w:val="00B013BE"/>
    <w:rsid w:val="00B02AA9"/>
    <w:rsid w:val="00B02FA3"/>
    <w:rsid w:val="00B03501"/>
    <w:rsid w:val="00B04CBE"/>
    <w:rsid w:val="00B05084"/>
    <w:rsid w:val="00B05920"/>
    <w:rsid w:val="00B067AE"/>
    <w:rsid w:val="00B07227"/>
    <w:rsid w:val="00B10020"/>
    <w:rsid w:val="00B10F97"/>
    <w:rsid w:val="00B11943"/>
    <w:rsid w:val="00B119E8"/>
    <w:rsid w:val="00B11FF7"/>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888"/>
    <w:rsid w:val="00B4408D"/>
    <w:rsid w:val="00B45A52"/>
    <w:rsid w:val="00B46175"/>
    <w:rsid w:val="00B47E43"/>
    <w:rsid w:val="00B50BD3"/>
    <w:rsid w:val="00B5198C"/>
    <w:rsid w:val="00B52376"/>
    <w:rsid w:val="00B52EA8"/>
    <w:rsid w:val="00B53150"/>
    <w:rsid w:val="00B5335A"/>
    <w:rsid w:val="00B534F9"/>
    <w:rsid w:val="00B5723B"/>
    <w:rsid w:val="00B5724B"/>
    <w:rsid w:val="00B6089E"/>
    <w:rsid w:val="00B60965"/>
    <w:rsid w:val="00B60EF1"/>
    <w:rsid w:val="00B6188F"/>
    <w:rsid w:val="00B62B35"/>
    <w:rsid w:val="00B641CC"/>
    <w:rsid w:val="00B64E41"/>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70E"/>
    <w:rsid w:val="00B95B33"/>
    <w:rsid w:val="00BA07D4"/>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6E0C"/>
    <w:rsid w:val="00BC04A4"/>
    <w:rsid w:val="00BC0FDC"/>
    <w:rsid w:val="00BC202A"/>
    <w:rsid w:val="00BC25A5"/>
    <w:rsid w:val="00BC2B48"/>
    <w:rsid w:val="00BC2B89"/>
    <w:rsid w:val="00BC3053"/>
    <w:rsid w:val="00BC3171"/>
    <w:rsid w:val="00BC4BEA"/>
    <w:rsid w:val="00BC4D2E"/>
    <w:rsid w:val="00BC5484"/>
    <w:rsid w:val="00BC5E44"/>
    <w:rsid w:val="00BC71ED"/>
    <w:rsid w:val="00BD00B5"/>
    <w:rsid w:val="00BD13F2"/>
    <w:rsid w:val="00BD16F8"/>
    <w:rsid w:val="00BD227E"/>
    <w:rsid w:val="00BD291D"/>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7406"/>
    <w:rsid w:val="00BE7603"/>
    <w:rsid w:val="00BF0AC0"/>
    <w:rsid w:val="00BF157B"/>
    <w:rsid w:val="00BF1E72"/>
    <w:rsid w:val="00BF3279"/>
    <w:rsid w:val="00BF3788"/>
    <w:rsid w:val="00BF74C7"/>
    <w:rsid w:val="00BF7D7C"/>
    <w:rsid w:val="00C015F1"/>
    <w:rsid w:val="00C01F33"/>
    <w:rsid w:val="00C02CC6"/>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20166"/>
    <w:rsid w:val="00C231D0"/>
    <w:rsid w:val="00C239BA"/>
    <w:rsid w:val="00C23DDB"/>
    <w:rsid w:val="00C25F2F"/>
    <w:rsid w:val="00C2722B"/>
    <w:rsid w:val="00C27624"/>
    <w:rsid w:val="00C279B5"/>
    <w:rsid w:val="00C27C45"/>
    <w:rsid w:val="00C27C87"/>
    <w:rsid w:val="00C309B3"/>
    <w:rsid w:val="00C310F8"/>
    <w:rsid w:val="00C32591"/>
    <w:rsid w:val="00C32B11"/>
    <w:rsid w:val="00C341BE"/>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334D"/>
    <w:rsid w:val="00C544AE"/>
    <w:rsid w:val="00C54714"/>
    <w:rsid w:val="00C54995"/>
    <w:rsid w:val="00C549BB"/>
    <w:rsid w:val="00C54D41"/>
    <w:rsid w:val="00C54FF4"/>
    <w:rsid w:val="00C5534E"/>
    <w:rsid w:val="00C55BEC"/>
    <w:rsid w:val="00C55FF3"/>
    <w:rsid w:val="00C57B03"/>
    <w:rsid w:val="00C60783"/>
    <w:rsid w:val="00C62AEF"/>
    <w:rsid w:val="00C635E4"/>
    <w:rsid w:val="00C64672"/>
    <w:rsid w:val="00C6602E"/>
    <w:rsid w:val="00C66FD4"/>
    <w:rsid w:val="00C67B2C"/>
    <w:rsid w:val="00C704D9"/>
    <w:rsid w:val="00C70697"/>
    <w:rsid w:val="00C717C7"/>
    <w:rsid w:val="00C72EF4"/>
    <w:rsid w:val="00C731D4"/>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84767"/>
    <w:rsid w:val="00C853E3"/>
    <w:rsid w:val="00C9027A"/>
    <w:rsid w:val="00C9068E"/>
    <w:rsid w:val="00C91B55"/>
    <w:rsid w:val="00C93C4B"/>
    <w:rsid w:val="00C944AB"/>
    <w:rsid w:val="00C95B40"/>
    <w:rsid w:val="00C9740B"/>
    <w:rsid w:val="00CA06D3"/>
    <w:rsid w:val="00CA07B8"/>
    <w:rsid w:val="00CA131E"/>
    <w:rsid w:val="00CA1B65"/>
    <w:rsid w:val="00CA1ED8"/>
    <w:rsid w:val="00CA2D38"/>
    <w:rsid w:val="00CA424B"/>
    <w:rsid w:val="00CA4F77"/>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6B2"/>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547D"/>
    <w:rsid w:val="00CE657E"/>
    <w:rsid w:val="00CE6967"/>
    <w:rsid w:val="00CE7561"/>
    <w:rsid w:val="00CE7607"/>
    <w:rsid w:val="00CE7B38"/>
    <w:rsid w:val="00CF010C"/>
    <w:rsid w:val="00CF1354"/>
    <w:rsid w:val="00CF17B7"/>
    <w:rsid w:val="00CF3B1F"/>
    <w:rsid w:val="00CF3BF6"/>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E4E"/>
    <w:rsid w:val="00D13FFD"/>
    <w:rsid w:val="00D17D6A"/>
    <w:rsid w:val="00D20472"/>
    <w:rsid w:val="00D2056F"/>
    <w:rsid w:val="00D231D2"/>
    <w:rsid w:val="00D2323C"/>
    <w:rsid w:val="00D2328A"/>
    <w:rsid w:val="00D239A7"/>
    <w:rsid w:val="00D23EDB"/>
    <w:rsid w:val="00D23F47"/>
    <w:rsid w:val="00D2450E"/>
    <w:rsid w:val="00D30DE3"/>
    <w:rsid w:val="00D3107A"/>
    <w:rsid w:val="00D31A4C"/>
    <w:rsid w:val="00D32C2E"/>
    <w:rsid w:val="00D34D96"/>
    <w:rsid w:val="00D3599B"/>
    <w:rsid w:val="00D36BB2"/>
    <w:rsid w:val="00D36E71"/>
    <w:rsid w:val="00D37186"/>
    <w:rsid w:val="00D3769A"/>
    <w:rsid w:val="00D37D87"/>
    <w:rsid w:val="00D40B33"/>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6FF"/>
    <w:rsid w:val="00D55AD5"/>
    <w:rsid w:val="00D567CA"/>
    <w:rsid w:val="00D56D2D"/>
    <w:rsid w:val="00D576CA"/>
    <w:rsid w:val="00D6107B"/>
    <w:rsid w:val="00D61AF5"/>
    <w:rsid w:val="00D61B3A"/>
    <w:rsid w:val="00D61CD5"/>
    <w:rsid w:val="00D61F8F"/>
    <w:rsid w:val="00D622F8"/>
    <w:rsid w:val="00D63670"/>
    <w:rsid w:val="00D64104"/>
    <w:rsid w:val="00D644C1"/>
    <w:rsid w:val="00D64519"/>
    <w:rsid w:val="00D6497E"/>
    <w:rsid w:val="00D652B5"/>
    <w:rsid w:val="00D65590"/>
    <w:rsid w:val="00D65797"/>
    <w:rsid w:val="00D65971"/>
    <w:rsid w:val="00D66155"/>
    <w:rsid w:val="00D66230"/>
    <w:rsid w:val="00D66773"/>
    <w:rsid w:val="00D708B0"/>
    <w:rsid w:val="00D71715"/>
    <w:rsid w:val="00D71D2F"/>
    <w:rsid w:val="00D7207E"/>
    <w:rsid w:val="00D72ADD"/>
    <w:rsid w:val="00D76A8B"/>
    <w:rsid w:val="00D76E89"/>
    <w:rsid w:val="00D77211"/>
    <w:rsid w:val="00D77B1D"/>
    <w:rsid w:val="00D77B88"/>
    <w:rsid w:val="00D8021F"/>
    <w:rsid w:val="00D80383"/>
    <w:rsid w:val="00D81293"/>
    <w:rsid w:val="00D823C6"/>
    <w:rsid w:val="00D855A7"/>
    <w:rsid w:val="00D86CA3"/>
    <w:rsid w:val="00D871CE"/>
    <w:rsid w:val="00D876DC"/>
    <w:rsid w:val="00D9196D"/>
    <w:rsid w:val="00D92982"/>
    <w:rsid w:val="00D95003"/>
    <w:rsid w:val="00D95594"/>
    <w:rsid w:val="00D96C11"/>
    <w:rsid w:val="00D973C1"/>
    <w:rsid w:val="00DA1A64"/>
    <w:rsid w:val="00DA2672"/>
    <w:rsid w:val="00DA305E"/>
    <w:rsid w:val="00DA540E"/>
    <w:rsid w:val="00DA5417"/>
    <w:rsid w:val="00DA55EB"/>
    <w:rsid w:val="00DA56E8"/>
    <w:rsid w:val="00DA5726"/>
    <w:rsid w:val="00DA584A"/>
    <w:rsid w:val="00DA7816"/>
    <w:rsid w:val="00DB0A9F"/>
    <w:rsid w:val="00DB1F9C"/>
    <w:rsid w:val="00DB2E53"/>
    <w:rsid w:val="00DB377D"/>
    <w:rsid w:val="00DB39D9"/>
    <w:rsid w:val="00DB6E61"/>
    <w:rsid w:val="00DB7492"/>
    <w:rsid w:val="00DC19F3"/>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608"/>
    <w:rsid w:val="00DE58D0"/>
    <w:rsid w:val="00DE654F"/>
    <w:rsid w:val="00DF011A"/>
    <w:rsid w:val="00DF0447"/>
    <w:rsid w:val="00DF0B6E"/>
    <w:rsid w:val="00DF12AD"/>
    <w:rsid w:val="00DF15E0"/>
    <w:rsid w:val="00DF31B7"/>
    <w:rsid w:val="00DF37A0"/>
    <w:rsid w:val="00DF39EE"/>
    <w:rsid w:val="00DF4917"/>
    <w:rsid w:val="00DF5998"/>
    <w:rsid w:val="00DF6A67"/>
    <w:rsid w:val="00DF7BA6"/>
    <w:rsid w:val="00E023A3"/>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C51"/>
    <w:rsid w:val="00E70763"/>
    <w:rsid w:val="00E71CF8"/>
    <w:rsid w:val="00E71E34"/>
    <w:rsid w:val="00E72EFC"/>
    <w:rsid w:val="00E7506E"/>
    <w:rsid w:val="00E758EC"/>
    <w:rsid w:val="00E75E17"/>
    <w:rsid w:val="00E76E18"/>
    <w:rsid w:val="00E80385"/>
    <w:rsid w:val="00E814A7"/>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C16"/>
    <w:rsid w:val="00E93FFE"/>
    <w:rsid w:val="00E94F8A"/>
    <w:rsid w:val="00E951FD"/>
    <w:rsid w:val="00E95ED5"/>
    <w:rsid w:val="00EA054F"/>
    <w:rsid w:val="00EA28E2"/>
    <w:rsid w:val="00EA2AC4"/>
    <w:rsid w:val="00EA325E"/>
    <w:rsid w:val="00EA347B"/>
    <w:rsid w:val="00EA41B8"/>
    <w:rsid w:val="00EA43F7"/>
    <w:rsid w:val="00EA4A9E"/>
    <w:rsid w:val="00EA5789"/>
    <w:rsid w:val="00EA79E9"/>
    <w:rsid w:val="00EA7A41"/>
    <w:rsid w:val="00EB077B"/>
    <w:rsid w:val="00EB14E0"/>
    <w:rsid w:val="00EB2570"/>
    <w:rsid w:val="00EB3AF5"/>
    <w:rsid w:val="00EB452D"/>
    <w:rsid w:val="00EB4EA2"/>
    <w:rsid w:val="00EB4ED2"/>
    <w:rsid w:val="00EB5722"/>
    <w:rsid w:val="00EB6CA0"/>
    <w:rsid w:val="00EC03FE"/>
    <w:rsid w:val="00EC24C5"/>
    <w:rsid w:val="00EC27C6"/>
    <w:rsid w:val="00EC27FC"/>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F02322"/>
    <w:rsid w:val="00F02641"/>
    <w:rsid w:val="00F02DB2"/>
    <w:rsid w:val="00F02EAC"/>
    <w:rsid w:val="00F0320F"/>
    <w:rsid w:val="00F03BED"/>
    <w:rsid w:val="00F03D6C"/>
    <w:rsid w:val="00F04237"/>
    <w:rsid w:val="00F0528D"/>
    <w:rsid w:val="00F06C67"/>
    <w:rsid w:val="00F06DFD"/>
    <w:rsid w:val="00F071D1"/>
    <w:rsid w:val="00F07533"/>
    <w:rsid w:val="00F078E5"/>
    <w:rsid w:val="00F10392"/>
    <w:rsid w:val="00F10629"/>
    <w:rsid w:val="00F10A25"/>
    <w:rsid w:val="00F115D0"/>
    <w:rsid w:val="00F1175E"/>
    <w:rsid w:val="00F1318F"/>
    <w:rsid w:val="00F141ED"/>
    <w:rsid w:val="00F15FA5"/>
    <w:rsid w:val="00F16DD2"/>
    <w:rsid w:val="00F17510"/>
    <w:rsid w:val="00F201CC"/>
    <w:rsid w:val="00F209B7"/>
    <w:rsid w:val="00F233DA"/>
    <w:rsid w:val="00F2376F"/>
    <w:rsid w:val="00F243D8"/>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0A9"/>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A98"/>
    <w:rsid w:val="00F64C2B"/>
    <w:rsid w:val="00F64EA1"/>
    <w:rsid w:val="00F651BE"/>
    <w:rsid w:val="00F66B18"/>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ED7"/>
    <w:rsid w:val="00F85908"/>
    <w:rsid w:val="00F859D8"/>
    <w:rsid w:val="00F868F5"/>
    <w:rsid w:val="00F9056A"/>
    <w:rsid w:val="00F90F8D"/>
    <w:rsid w:val="00F92782"/>
    <w:rsid w:val="00F92DD9"/>
    <w:rsid w:val="00F93AA9"/>
    <w:rsid w:val="00F9606D"/>
    <w:rsid w:val="00F96347"/>
    <w:rsid w:val="00F9665C"/>
    <w:rsid w:val="00F96985"/>
    <w:rsid w:val="00F97838"/>
    <w:rsid w:val="00FA2BB3"/>
    <w:rsid w:val="00FA32FE"/>
    <w:rsid w:val="00FA46B8"/>
    <w:rsid w:val="00FA5448"/>
    <w:rsid w:val="00FA6F0B"/>
    <w:rsid w:val="00FA7657"/>
    <w:rsid w:val="00FB00EE"/>
    <w:rsid w:val="00FB0938"/>
    <w:rsid w:val="00FB2E98"/>
    <w:rsid w:val="00FB3025"/>
    <w:rsid w:val="00FB3A0E"/>
    <w:rsid w:val="00FB40B5"/>
    <w:rsid w:val="00FB4B56"/>
    <w:rsid w:val="00FB4C80"/>
    <w:rsid w:val="00FB5B67"/>
    <w:rsid w:val="00FB66C4"/>
    <w:rsid w:val="00FB6A6A"/>
    <w:rsid w:val="00FC1157"/>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4F03"/>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1EEF"/>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4F1E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1EEF"/>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3"/>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3"/>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3"/>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3"/>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4"/>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5"/>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6"/>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9"/>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2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2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2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2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3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3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0C92C-BE82-4D01-91AC-D089608BD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2331</Words>
  <Characters>12359</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2018-08-09T17:23:00Z</dcterms:created>
  <dcterms:modified xsi:type="dcterms:W3CDTF">2018-09-29T05:00:00Z</dcterms:modified>
</cp:coreProperties>
</file>